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CE" w:rsidRPr="002152CD" w:rsidRDefault="002152CD">
      <w:pPr>
        <w:rPr>
          <w:rFonts w:cstheme="minorHAnsi"/>
          <w:b/>
          <w:bCs/>
          <w:color w:val="000000" w:themeColor="text1"/>
          <w:shd w:val="clear" w:color="auto" w:fill="FFFFFF"/>
          <w:lang w:val="en-US"/>
        </w:rPr>
      </w:pPr>
      <w:r w:rsidRPr="002152CD">
        <w:rPr>
          <w:rFonts w:cstheme="minorHAnsi"/>
          <w:b/>
          <w:bCs/>
          <w:color w:val="000000" w:themeColor="text1"/>
          <w:shd w:val="clear" w:color="auto" w:fill="FFFFFF"/>
        </w:rPr>
        <w:t xml:space="preserve">Троллейный </w:t>
      </w:r>
      <w:proofErr w:type="spellStart"/>
      <w:r w:rsidRPr="002152CD">
        <w:rPr>
          <w:rFonts w:cstheme="minorHAnsi"/>
          <w:b/>
          <w:bCs/>
          <w:color w:val="000000" w:themeColor="text1"/>
          <w:shd w:val="clear" w:color="auto" w:fill="FFFFFF"/>
        </w:rPr>
        <w:t>шинопровод</w:t>
      </w:r>
      <w:proofErr w:type="spellEnd"/>
      <w:r>
        <w:rPr>
          <w:rFonts w:cstheme="minorHAnsi"/>
          <w:b/>
          <w:bCs/>
          <w:color w:val="000000" w:themeColor="text1"/>
          <w:shd w:val="clear" w:color="auto" w:fill="FFFFFF"/>
          <w:lang w:val="en-US"/>
        </w:rPr>
        <w:t xml:space="preserve"> ET </w:t>
      </w:r>
      <w:proofErr w:type="spellStart"/>
      <w:r>
        <w:rPr>
          <w:rFonts w:cstheme="minorHAnsi"/>
          <w:b/>
          <w:bCs/>
          <w:color w:val="000000" w:themeColor="text1"/>
          <w:shd w:val="clear" w:color="auto" w:fill="FFFFFF"/>
          <w:lang w:val="en-US"/>
        </w:rPr>
        <w:t>PitON</w:t>
      </w:r>
      <w:proofErr w:type="spellEnd"/>
    </w:p>
    <w:p w:rsidR="002152CD" w:rsidRPr="002152CD" w:rsidRDefault="002152CD" w:rsidP="002152CD">
      <w:p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Компания </w:t>
      </w:r>
      <w:proofErr w:type="spellStart"/>
      <w:r w:rsidRPr="002152CD">
        <w:rPr>
          <w:rFonts w:eastAsia="Times New Roman" w:cstheme="minorHAnsi"/>
          <w:color w:val="000000" w:themeColor="text1"/>
          <w:lang w:eastAsia="ru-RU"/>
        </w:rPr>
        <w:fldChar w:fldCharType="begin"/>
      </w:r>
      <w:r w:rsidRPr="002152CD">
        <w:rPr>
          <w:rFonts w:eastAsia="Times New Roman" w:cstheme="minorHAnsi"/>
          <w:color w:val="000000" w:themeColor="text1"/>
          <w:lang w:eastAsia="ru-RU"/>
        </w:rPr>
        <w:instrText xml:space="preserve"> HYPERLINK "http://pitonelectric.ru/about" \o "О компании" </w:instrText>
      </w:r>
      <w:r w:rsidRPr="002152CD">
        <w:rPr>
          <w:rFonts w:eastAsia="Times New Roman" w:cstheme="minorHAnsi"/>
          <w:color w:val="000000" w:themeColor="text1"/>
          <w:lang w:eastAsia="ru-RU"/>
        </w:rPr>
        <w:fldChar w:fldCharType="separate"/>
      </w:r>
      <w:r w:rsidRPr="002152CD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PitON</w:t>
      </w:r>
      <w:proofErr w:type="spellEnd"/>
      <w:r w:rsidRPr="002152CD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2152CD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Electric</w:t>
      </w:r>
      <w:proofErr w:type="spellEnd"/>
      <w:r w:rsidRPr="002152CD">
        <w:rPr>
          <w:rFonts w:eastAsia="Times New Roman" w:cstheme="minorHAnsi"/>
          <w:color w:val="000000" w:themeColor="text1"/>
          <w:lang w:eastAsia="ru-RU"/>
        </w:rPr>
        <w:fldChar w:fldCharType="end"/>
      </w:r>
      <w:r w:rsidRPr="002152CD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 разработала серию ET – троллейный </w:t>
      </w:r>
      <w:proofErr w:type="spellStart"/>
      <w:r w:rsidRPr="002152CD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шинопровод</w:t>
      </w:r>
      <w:proofErr w:type="spellEnd"/>
      <w:r w:rsidRPr="002152CD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для подключения подвижных потребителей, в первую очередь кранов. В сочетании с другими нашими сериями </w:t>
      </w:r>
      <w:proofErr w:type="spellStart"/>
      <w:r w:rsidRPr="002152CD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шинопроводов</w:t>
      </w:r>
      <w:proofErr w:type="spellEnd"/>
      <w:r w:rsidRPr="002152CD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 </w:t>
      </w:r>
      <w:hyperlink r:id="rId5" w:tooltip="ШИнопровод CR1" w:history="1">
        <w:r w:rsidRPr="002152CD">
          <w:rPr>
            <w:rFonts w:eastAsia="Times New Roman" w:cstheme="minorHAnsi"/>
            <w:color w:val="000000" w:themeColor="text1"/>
            <w:shd w:val="clear" w:color="auto" w:fill="FFFFFF"/>
            <w:lang w:eastAsia="ru-RU"/>
          </w:rPr>
          <w:t>СR1</w:t>
        </w:r>
      </w:hyperlink>
      <w:r w:rsidRPr="002152CD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, Е1, Е3, А5, </w:t>
      </w:r>
      <w:hyperlink r:id="rId6" w:tooltip="Осветительный шинопровод" w:history="1">
        <w:r w:rsidRPr="002152CD">
          <w:rPr>
            <w:rFonts w:eastAsia="Times New Roman" w:cstheme="minorHAnsi"/>
            <w:color w:val="000000" w:themeColor="text1"/>
            <w:shd w:val="clear" w:color="auto" w:fill="FFFFFF"/>
            <w:lang w:eastAsia="ru-RU"/>
          </w:rPr>
          <w:t>L1</w:t>
        </w:r>
      </w:hyperlink>
      <w:r w:rsidRPr="002152CD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 обеспечивает решение задач по передаче и распределению электроэнергии на токи от 25А до 7500А во всех  климатических и производственных условиях.</w:t>
      </w:r>
      <w:r w:rsidRPr="002152CD">
        <w:rPr>
          <w:rFonts w:eastAsia="Times New Roman" w:cstheme="minorHAnsi"/>
          <w:color w:val="000000" w:themeColor="text1"/>
          <w:lang w:eastAsia="ru-RU"/>
        </w:rPr>
        <w:br/>
      </w:r>
      <w:r w:rsidRPr="002152CD">
        <w:rPr>
          <w:rFonts w:eastAsia="Times New Roman" w:cstheme="minorHAnsi"/>
          <w:color w:val="000000" w:themeColor="text1"/>
          <w:lang w:eastAsia="ru-RU"/>
        </w:rPr>
        <w:br/>
      </w:r>
      <w:r w:rsidRPr="002152CD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  <w:t>Преимущества:</w:t>
      </w:r>
      <w:r w:rsidRPr="002152CD">
        <w:rPr>
          <w:rFonts w:eastAsia="Times New Roman" w:cstheme="minorHAnsi"/>
          <w:color w:val="000000" w:themeColor="text1"/>
          <w:lang w:eastAsia="ru-RU"/>
        </w:rPr>
        <w:br/>
      </w:r>
    </w:p>
    <w:p w:rsidR="002152CD" w:rsidRPr="002152CD" w:rsidRDefault="002152CD" w:rsidP="002152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5 пазов (желобов) для проводников</w:t>
      </w:r>
    </w:p>
    <w:p w:rsidR="002152CD" w:rsidRPr="002152CD" w:rsidRDefault="002152CD" w:rsidP="002152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 xml:space="preserve">Цвет - </w:t>
      </w:r>
      <w:proofErr w:type="spellStart"/>
      <w:r w:rsidRPr="002152CD">
        <w:rPr>
          <w:rFonts w:eastAsia="Times New Roman" w:cstheme="minorHAnsi"/>
          <w:color w:val="000000" w:themeColor="text1"/>
          <w:lang w:eastAsia="ru-RU"/>
        </w:rPr>
        <w:t>светлосерый</w:t>
      </w:r>
      <w:proofErr w:type="spellEnd"/>
      <w:r w:rsidRPr="002152CD">
        <w:rPr>
          <w:rFonts w:eastAsia="Times New Roman" w:cstheme="minorHAnsi"/>
          <w:color w:val="000000" w:themeColor="text1"/>
          <w:lang w:eastAsia="ru-RU"/>
        </w:rPr>
        <w:t>.</w:t>
      </w:r>
    </w:p>
    <w:p w:rsidR="002152CD" w:rsidRPr="002152CD" w:rsidRDefault="002152CD" w:rsidP="002152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Температурный диапазон: от - 30</w:t>
      </w:r>
      <w:r w:rsidRPr="002152CD">
        <w:rPr>
          <w:rFonts w:ascii="Cambria Math" w:eastAsia="Times New Roman" w:hAnsi="Cambria Math" w:cs="Cambria Math"/>
          <w:color w:val="000000" w:themeColor="text1"/>
          <w:lang w:eastAsia="ru-RU"/>
        </w:rPr>
        <w:t>℃</w:t>
      </w:r>
      <w:r w:rsidRPr="002152CD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2152CD">
        <w:rPr>
          <w:rFonts w:ascii="Calibri" w:eastAsia="Times New Roman" w:hAnsi="Calibri" w:cs="Calibri"/>
          <w:color w:val="000000" w:themeColor="text1"/>
          <w:lang w:eastAsia="ru-RU"/>
        </w:rPr>
        <w:t>до</w:t>
      </w:r>
      <w:r w:rsidRPr="002152CD">
        <w:rPr>
          <w:rFonts w:eastAsia="Times New Roman" w:cstheme="minorHAnsi"/>
          <w:color w:val="000000" w:themeColor="text1"/>
          <w:lang w:eastAsia="ru-RU"/>
        </w:rPr>
        <w:t xml:space="preserve"> + 55</w:t>
      </w:r>
      <w:r w:rsidRPr="002152CD">
        <w:rPr>
          <w:rFonts w:ascii="Cambria Math" w:eastAsia="Times New Roman" w:hAnsi="Cambria Math" w:cs="Cambria Math"/>
          <w:color w:val="000000" w:themeColor="text1"/>
          <w:lang w:eastAsia="ru-RU"/>
        </w:rPr>
        <w:t>℃</w:t>
      </w:r>
      <w:r w:rsidRPr="002152CD">
        <w:rPr>
          <w:rFonts w:eastAsia="Times New Roman" w:cstheme="minorHAnsi"/>
          <w:color w:val="000000" w:themeColor="text1"/>
          <w:lang w:eastAsia="ru-RU"/>
        </w:rPr>
        <w:t>.</w:t>
      </w:r>
    </w:p>
    <w:p w:rsidR="002152CD" w:rsidRPr="002152CD" w:rsidRDefault="002152CD" w:rsidP="002152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Непрерывная зеленая линия с одной стороны корпуса обеспечивает его правильное положение и обозначает нулевой проводник.</w:t>
      </w:r>
    </w:p>
    <w:p w:rsidR="002152CD" w:rsidRPr="002152CD" w:rsidRDefault="002152CD" w:rsidP="002152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Номинальное напряжение изоляции 600В</w:t>
      </w:r>
    </w:p>
    <w:p w:rsidR="002152CD" w:rsidRPr="002152CD" w:rsidRDefault="002152CD" w:rsidP="002152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Номинальное рабочее напряжение 230/400В</w:t>
      </w:r>
    </w:p>
    <w:p w:rsidR="002152CD" w:rsidRPr="002152CD" w:rsidRDefault="002152CD" w:rsidP="002152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 xml:space="preserve">Корпус из ПВХ имеет высокую </w:t>
      </w:r>
      <w:proofErr w:type="spellStart"/>
      <w:r w:rsidRPr="002152CD">
        <w:rPr>
          <w:rFonts w:eastAsia="Times New Roman" w:cstheme="minorHAnsi"/>
          <w:color w:val="000000" w:themeColor="text1"/>
          <w:lang w:eastAsia="ru-RU"/>
        </w:rPr>
        <w:t>противо</w:t>
      </w:r>
      <w:proofErr w:type="spellEnd"/>
      <w:r w:rsidRPr="002152CD">
        <w:rPr>
          <w:rFonts w:eastAsia="Times New Roman" w:cstheme="minorHAnsi"/>
          <w:color w:val="000000" w:themeColor="text1"/>
          <w:lang w:eastAsia="ru-RU"/>
        </w:rPr>
        <w:t>-ударную прочность и не поддерживает горение</w:t>
      </w:r>
    </w:p>
    <w:p w:rsidR="002152CD" w:rsidRPr="002152CD" w:rsidRDefault="002152CD" w:rsidP="002152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Стандартный корпус имеет длину 4 метра / возможна поставка специальных длин под заказ</w:t>
      </w:r>
    </w:p>
    <w:p w:rsidR="002152CD" w:rsidRPr="002152CD" w:rsidRDefault="002152CD" w:rsidP="002152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В наличии изогнутые элементы с минимальным радиусом изгиба 1.5 метра</w:t>
      </w:r>
    </w:p>
    <w:p w:rsidR="002152CD" w:rsidRPr="002152CD" w:rsidRDefault="002152CD" w:rsidP="002152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Степень защиты IP23</w:t>
      </w:r>
    </w:p>
    <w:p w:rsidR="002152CD" w:rsidRPr="002152CD" w:rsidRDefault="002152CD" w:rsidP="002152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Диапазон токов от 40 до 140А</w:t>
      </w:r>
    </w:p>
    <w:p w:rsidR="002152CD" w:rsidRPr="002152CD" w:rsidRDefault="002152CD" w:rsidP="002152CD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2152CD">
        <w:rPr>
          <w:rFonts w:eastAsia="Times New Roman" w:cstheme="minorHAnsi"/>
          <w:b/>
          <w:bCs/>
          <w:color w:val="000000" w:themeColor="text1"/>
          <w:lang w:eastAsia="ru-RU"/>
        </w:rPr>
        <w:t>Места применения</w:t>
      </w:r>
    </w:p>
    <w:p w:rsidR="002152CD" w:rsidRPr="002152CD" w:rsidRDefault="002152CD" w:rsidP="00215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Портовые, строительные и промышленные краны</w:t>
      </w:r>
    </w:p>
    <w:p w:rsidR="002152CD" w:rsidRPr="002152CD" w:rsidRDefault="002152CD" w:rsidP="00215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Системы складирования AS/RS</w:t>
      </w:r>
    </w:p>
    <w:p w:rsidR="002152CD" w:rsidRPr="002152CD" w:rsidRDefault="002152CD" w:rsidP="00215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Подвижные системы игровых парков</w:t>
      </w:r>
    </w:p>
    <w:p w:rsidR="002152CD" w:rsidRPr="002152CD" w:rsidRDefault="002152CD" w:rsidP="00215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Системы складирования AS/RS</w:t>
      </w:r>
    </w:p>
    <w:p w:rsidR="002152CD" w:rsidRPr="002152CD" w:rsidRDefault="002152CD" w:rsidP="00215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Линии сборок и испытаний</w:t>
      </w:r>
    </w:p>
    <w:p w:rsidR="002152CD" w:rsidRPr="002152CD" w:rsidRDefault="002152CD" w:rsidP="00215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Монорельсовые системы</w:t>
      </w:r>
    </w:p>
    <w:p w:rsidR="002152CD" w:rsidRPr="002152CD" w:rsidRDefault="002152CD" w:rsidP="00215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Лифты</w:t>
      </w:r>
    </w:p>
    <w:p w:rsidR="002152CD" w:rsidRPr="002152CD" w:rsidRDefault="002152CD" w:rsidP="00215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2152CD">
        <w:rPr>
          <w:rFonts w:eastAsia="Times New Roman" w:cstheme="minorHAnsi"/>
          <w:color w:val="000000" w:themeColor="text1"/>
          <w:lang w:eastAsia="ru-RU"/>
        </w:rPr>
        <w:t>Мостовые краны</w:t>
      </w:r>
    </w:p>
    <w:p w:rsidR="002152CD" w:rsidRDefault="002152CD">
      <w:pPr>
        <w:rPr>
          <w:rFonts w:cstheme="minorHAnsi"/>
          <w:color w:val="000000" w:themeColor="text1"/>
        </w:rPr>
      </w:pPr>
    </w:p>
    <w:p w:rsidR="00F15051" w:rsidRPr="002152CD" w:rsidRDefault="00F15051">
      <w:pPr>
        <w:rPr>
          <w:rFonts w:cstheme="minorHAnsi"/>
          <w:color w:val="000000" w:themeColor="text1"/>
        </w:rPr>
      </w:pPr>
      <w:bookmarkStart w:id="0" w:name="_GoBack"/>
      <w:r>
        <w:rPr>
          <w:rFonts w:cstheme="minorHAnsi"/>
          <w:noProof/>
          <w:color w:val="000000" w:themeColor="text1"/>
          <w:lang w:eastAsia="ru-RU"/>
        </w:rPr>
        <w:drawing>
          <wp:inline distT="0" distB="0" distL="0" distR="0">
            <wp:extent cx="2000250" cy="220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s_350_210x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5051" w:rsidRPr="0021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FED"/>
    <w:multiLevelType w:val="multilevel"/>
    <w:tmpl w:val="F064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C5DD9"/>
    <w:multiLevelType w:val="multilevel"/>
    <w:tmpl w:val="40F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CD"/>
    <w:rsid w:val="002152CD"/>
    <w:rsid w:val="00DB2ECE"/>
    <w:rsid w:val="00F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1B57"/>
  <w15:chartTrackingRefBased/>
  <w15:docId w15:val="{97BDA460-6EEC-480A-B44F-AF9340E5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5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5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52CD"/>
    <w:rPr>
      <w:color w:val="0000FF"/>
      <w:u w:val="single"/>
    </w:rPr>
  </w:style>
  <w:style w:type="character" w:styleId="a4">
    <w:name w:val="Strong"/>
    <w:basedOn w:val="a0"/>
    <w:uiPriority w:val="22"/>
    <w:qFormat/>
    <w:rsid w:val="00215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onelectric.ru/products/osvetitelnie-shinoprovodi" TargetMode="External"/><Relationship Id="rId5" Type="http://schemas.openxmlformats.org/officeDocument/2006/relationships/hyperlink" Target="http://pitonelectric.ru/products/ip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2020-06-26T06:10:00Z</dcterms:created>
  <dcterms:modified xsi:type="dcterms:W3CDTF">2020-06-26T06:11:00Z</dcterms:modified>
</cp:coreProperties>
</file>