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7E" w:rsidRPr="00BB7E7E" w:rsidRDefault="00BB7E7E" w:rsidP="00BB7E7E">
      <w:pPr>
        <w:rPr>
          <w:b/>
        </w:rPr>
      </w:pPr>
      <w:r w:rsidRPr="00BB7E7E">
        <w:rPr>
          <w:b/>
        </w:rPr>
        <w:t>IP55 – Магистральные и распределительные</w:t>
      </w:r>
    </w:p>
    <w:p w:rsidR="00BB7E7E" w:rsidRDefault="00BB7E7E" w:rsidP="00BB7E7E">
      <w:proofErr w:type="spellStart"/>
      <w:r w:rsidRPr="00BB7E7E">
        <w:t>Шинопровод</w:t>
      </w:r>
      <w:proofErr w:type="spellEnd"/>
      <w:r w:rsidRPr="00BB7E7E">
        <w:t xml:space="preserve"> серии IP55 - обеспечение электропитания со стандартной степенью защиты. Это система изолированных проводников, рассчитанная на напряжение до 1000 В. Комплектные секции выполнены с медным и алюминиевым покрытием. </w:t>
      </w:r>
    </w:p>
    <w:p w:rsidR="00BB7E7E" w:rsidRDefault="00BB7E7E" w:rsidP="00BB7E7E">
      <w:proofErr w:type="spellStart"/>
      <w:r w:rsidRPr="00BB7E7E">
        <w:t>Шинопроводы</w:t>
      </w:r>
      <w:proofErr w:type="spellEnd"/>
      <w:r w:rsidRPr="00BB7E7E">
        <w:t xml:space="preserve"> этой серии могут иметь 4, 4,5 или 5-ти проводное исполнение. Главная особенность – покрытие на всём протяжении </w:t>
      </w:r>
      <w:proofErr w:type="spellStart"/>
      <w:r w:rsidRPr="00BB7E7E">
        <w:t>цинко</w:t>
      </w:r>
      <w:proofErr w:type="spellEnd"/>
      <w:r w:rsidRPr="00BB7E7E">
        <w:t>-оловом или никель-оловом. Оно гарантирует высокую защиту от влаги, пыли, контакта брызг и коррозии.</w:t>
      </w:r>
    </w:p>
    <w:p w:rsidR="00BB7E7E" w:rsidRDefault="00BB7E7E" w:rsidP="00BB7E7E"/>
    <w:p w:rsidR="00BB7E7E" w:rsidRPr="00BB7E7E" w:rsidRDefault="00BB7E7E" w:rsidP="00BB7E7E">
      <w:pPr>
        <w:rPr>
          <w:b/>
        </w:rPr>
      </w:pPr>
      <w:r w:rsidRPr="00BB7E7E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2067560" cy="1654047"/>
            <wp:effectExtent l="0" t="0" r="8890" b="3810"/>
            <wp:wrapTight wrapText="bothSides">
              <wp:wrapPolygon edited="0">
                <wp:start x="0" y="0"/>
                <wp:lineTo x="0" y="21401"/>
                <wp:lineTo x="21494" y="21401"/>
                <wp:lineTo x="2149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165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7E7E">
        <w:rPr>
          <w:b/>
        </w:rPr>
        <w:t>Прямая транспортная секция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BB7E7E">
      <w:pPr>
        <w:pStyle w:val="a3"/>
        <w:numPr>
          <w:ilvl w:val="0"/>
          <w:numId w:val="3"/>
        </w:numPr>
      </w:pPr>
      <w:r>
        <w:t xml:space="preserve">построение прямых участков трассы </w:t>
      </w:r>
      <w:proofErr w:type="spellStart"/>
      <w:r>
        <w:t>шинопровода</w:t>
      </w:r>
      <w:proofErr w:type="spellEnd"/>
      <w:r>
        <w:t>.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t>степень защиты IР54, с возможностью повышения до  IР67;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2"/>
        </w:num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B32152D" wp14:editId="6B63275A">
            <wp:simplePos x="0" y="0"/>
            <wp:positionH relativeFrom="margin">
              <wp:align>left</wp:align>
            </wp:positionH>
            <wp:positionV relativeFrom="paragraph">
              <wp:posOffset>297815</wp:posOffset>
            </wp:positionV>
            <wp:extent cx="2133600" cy="170624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соответствует конфигурации 3L+N+PE (Корпус).</w:t>
      </w:r>
    </w:p>
    <w:p w:rsidR="00BB7E7E" w:rsidRDefault="00BB7E7E" w:rsidP="00BB7E7E"/>
    <w:p w:rsidR="00BB7E7E" w:rsidRDefault="00BB7E7E" w:rsidP="00BB7E7E">
      <w:pPr>
        <w:rPr>
          <w:b/>
        </w:rPr>
      </w:pPr>
      <w:r w:rsidRPr="00BB7E7E">
        <w:rPr>
          <w:b/>
        </w:rPr>
        <w:t xml:space="preserve">Прямая распределительная секция под </w:t>
      </w:r>
      <w:proofErr w:type="spellStart"/>
      <w:r w:rsidRPr="00BB7E7E">
        <w:rPr>
          <w:b/>
        </w:rPr>
        <w:t>втычной</w:t>
      </w:r>
      <w:proofErr w:type="spellEnd"/>
      <w:r w:rsidRPr="00BB7E7E">
        <w:rPr>
          <w:b/>
        </w:rPr>
        <w:t xml:space="preserve"> контакт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Назначение:</w:t>
      </w:r>
    </w:p>
    <w:p w:rsidR="00BB7E7E" w:rsidRPr="00BB7E7E" w:rsidRDefault="00BB7E7E" w:rsidP="00BB7E7E">
      <w:pPr>
        <w:pStyle w:val="a3"/>
        <w:numPr>
          <w:ilvl w:val="0"/>
          <w:numId w:val="4"/>
        </w:numPr>
      </w:pPr>
      <w:r w:rsidRPr="00BB7E7E">
        <w:t xml:space="preserve">распределение на прямых участках трассы </w:t>
      </w:r>
      <w:proofErr w:type="spellStart"/>
      <w:r w:rsidRPr="00BB7E7E">
        <w:t>шинопровода</w:t>
      </w:r>
      <w:proofErr w:type="spellEnd"/>
      <w:r w:rsidRPr="00BB7E7E">
        <w:t>;</w:t>
      </w:r>
    </w:p>
    <w:p w:rsidR="00BB7E7E" w:rsidRPr="00BB7E7E" w:rsidRDefault="00BB7E7E" w:rsidP="00BB7E7E">
      <w:pPr>
        <w:pStyle w:val="a3"/>
        <w:numPr>
          <w:ilvl w:val="0"/>
          <w:numId w:val="4"/>
        </w:numPr>
      </w:pPr>
      <w:r w:rsidRPr="00BB7E7E">
        <w:t xml:space="preserve">позволяют устанавливать на такую секцию в горячем режиме (без   отклонения линии </w:t>
      </w:r>
      <w:proofErr w:type="spellStart"/>
      <w:r w:rsidRPr="00BB7E7E">
        <w:t>шинопровода</w:t>
      </w:r>
      <w:proofErr w:type="spellEnd"/>
      <w:r w:rsidRPr="00BB7E7E">
        <w:t>).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Характеристики: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степень защиты IР54, с возможностью повышения до  IР55, 65,66,67;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изоляция класса F до 155°С, не содержит галогенов;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порошковая окраска RAL7035, возможны другие цвета RAL;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алюминиевый корпус в качестве PE-проводника;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длины указываются между осями соединительных секций;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>соответствует конфигурации 3L+N+PE (Корпус);</w:t>
      </w:r>
    </w:p>
    <w:p w:rsidR="00BB7E7E" w:rsidRPr="00BB7E7E" w:rsidRDefault="00BB7E7E" w:rsidP="00BB7E7E">
      <w:pPr>
        <w:pStyle w:val="a3"/>
        <w:numPr>
          <w:ilvl w:val="0"/>
          <w:numId w:val="5"/>
        </w:numPr>
      </w:pPr>
      <w:r w:rsidRPr="00BB7E7E">
        <w:t xml:space="preserve">максимальное количество розеток с одной стороны - 5 шт. Суммарно с двух сторон - 10 шт. В этом случае нужно понимать, что если вы </w:t>
      </w:r>
      <w:proofErr w:type="spellStart"/>
      <w:r w:rsidRPr="00BB7E7E">
        <w:t>выбралина</w:t>
      </w:r>
      <w:proofErr w:type="spellEnd"/>
      <w:r w:rsidRPr="00BB7E7E">
        <w:t xml:space="preserve"> такой секции 10 розеток, то максимальный номинал </w:t>
      </w:r>
      <w:proofErr w:type="spellStart"/>
      <w:r w:rsidRPr="00BB7E7E">
        <w:t>ответительной</w:t>
      </w:r>
      <w:proofErr w:type="spellEnd"/>
      <w:r w:rsidRPr="00BB7E7E">
        <w:t xml:space="preserve"> коробки не может быть более 160А;</w:t>
      </w:r>
    </w:p>
    <w:p w:rsidR="00BB7E7E" w:rsidRDefault="00BB7E7E" w:rsidP="00BB7E7E">
      <w:pPr>
        <w:pStyle w:val="a3"/>
        <w:numPr>
          <w:ilvl w:val="0"/>
          <w:numId w:val="5"/>
        </w:numPr>
      </w:pPr>
      <w:r w:rsidRPr="00BB7E7E">
        <w:t>возможно индивидуальное исполнение распределительной секции с длиной элемента в пределах от 0,5-3 м.</w:t>
      </w:r>
      <w:bookmarkStart w:id="0" w:name="_GoBack"/>
      <w:bookmarkEnd w:id="0"/>
    </w:p>
    <w:p w:rsidR="00BB7E7E" w:rsidRDefault="00BB7E7E" w:rsidP="00BB7E7E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1D9CC64" wp14:editId="4B82FEAE">
            <wp:simplePos x="0" y="0"/>
            <wp:positionH relativeFrom="column">
              <wp:posOffset>-137160</wp:posOffset>
            </wp:positionH>
            <wp:positionV relativeFrom="paragraph">
              <wp:posOffset>295275</wp:posOffset>
            </wp:positionV>
            <wp:extent cx="2126455" cy="170116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45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lastRenderedPageBreak/>
        <w:t>Прямая распределительная секция под фиксированную коробку отбора мощности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 xml:space="preserve">    Назначение: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 xml:space="preserve">распределение на прямых участках трассы </w:t>
      </w:r>
      <w:proofErr w:type="spellStart"/>
      <w:r>
        <w:t>шинопровода</w:t>
      </w:r>
      <w:proofErr w:type="spellEnd"/>
      <w:r>
        <w:t xml:space="preserve">, присоединение </w:t>
      </w:r>
      <w:proofErr w:type="spellStart"/>
      <w:r>
        <w:t>ответительных</w:t>
      </w:r>
      <w:proofErr w:type="spellEnd"/>
      <w:r>
        <w:t xml:space="preserve"> фиксированных коробок.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степень защиты IР54, с возможностью повышения до  IР55, 65,66,67;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соответствует конфигурации 3L+N+PE (Корпус);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 xml:space="preserve">расстояние между коробками - 1 метр. Если выбрана секция с одним отводом, то расположение коробки будет в середине. Если расположение отвода нужно определить иначе, пожалуйста, обратитесь в </w:t>
      </w:r>
      <w:proofErr w:type="spellStart"/>
      <w:r>
        <w:t>PitON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>;</w:t>
      </w:r>
    </w:p>
    <w:p w:rsidR="00BB7E7E" w:rsidRDefault="00BB7E7E" w:rsidP="00BB7E7E">
      <w:pPr>
        <w:pStyle w:val="a3"/>
        <w:numPr>
          <w:ilvl w:val="0"/>
          <w:numId w:val="6"/>
        </w:numPr>
      </w:pPr>
      <w:r>
        <w:t>если вам необходимо в проекте выполнить такую коробку на большую мощность (возможно до 1600А</w:t>
      </w:r>
      <w:r w:rsidR="00E04984">
        <w:t>)</w:t>
      </w:r>
      <w:r>
        <w:t>.</w:t>
      </w:r>
    </w:p>
    <w:p w:rsidR="00BB7E7E" w:rsidRDefault="00BB7E7E" w:rsidP="00BB7E7E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1BE7AA1" wp14:editId="1373631C">
            <wp:simplePos x="0" y="0"/>
            <wp:positionH relativeFrom="column">
              <wp:posOffset>-80010</wp:posOffset>
            </wp:positionH>
            <wp:positionV relativeFrom="paragraph">
              <wp:posOffset>294005</wp:posOffset>
            </wp:positionV>
            <wp:extent cx="2114550" cy="169164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Угловая секция вертикальная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>
        <w:t>.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степень защиты IР54, с возможностью повышения до  IР55, 65,66,67;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соответствует конфигурации 3L+N+PE (Корпус);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стандартное исполнение каждого плеча угла 500 мм. Угол развертки 90°;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>секция может быть выполнена с разной длиной плеча угла. Длина каждого плеча может быть от 500 до 1500 мм;</w:t>
      </w:r>
    </w:p>
    <w:p w:rsidR="00BB7E7E" w:rsidRDefault="00BB7E7E" w:rsidP="00BB7E7E">
      <w:pPr>
        <w:pStyle w:val="a3"/>
        <w:numPr>
          <w:ilvl w:val="0"/>
          <w:numId w:val="7"/>
        </w:numPr>
      </w:pPr>
      <w:r>
        <w:t xml:space="preserve">угол развертки нестандартного угла может быть выполнен в </w:t>
      </w:r>
      <w:proofErr w:type="spellStart"/>
      <w:r>
        <w:t>диапозоне</w:t>
      </w:r>
      <w:proofErr w:type="spellEnd"/>
      <w:r>
        <w:t xml:space="preserve"> от 90° до 180° градусов. </w:t>
      </w:r>
    </w:p>
    <w:p w:rsidR="00BB7E7E" w:rsidRDefault="00BB7E7E" w:rsidP="00BB7E7E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3C64461" wp14:editId="3839F0CA">
            <wp:simplePos x="0" y="0"/>
            <wp:positionH relativeFrom="margin">
              <wp:align>left</wp:align>
            </wp:positionH>
            <wp:positionV relativeFrom="paragraph">
              <wp:posOffset>281940</wp:posOffset>
            </wp:positionV>
            <wp:extent cx="2202180" cy="1762125"/>
            <wp:effectExtent l="0" t="0" r="762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7E7E" w:rsidRDefault="00BB7E7E" w:rsidP="00BB7E7E">
      <w:pPr>
        <w:rPr>
          <w:b/>
        </w:rPr>
      </w:pPr>
      <w:r w:rsidRPr="00BB7E7E">
        <w:rPr>
          <w:b/>
        </w:rPr>
        <w:t>Угловая секция горизонтальная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Назначение: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 xml:space="preserve">для изменения направления прямых участков трассы </w:t>
      </w:r>
      <w:proofErr w:type="spellStart"/>
      <w:r w:rsidRPr="00BB7E7E">
        <w:t>шинопровода</w:t>
      </w:r>
      <w:proofErr w:type="spellEnd"/>
      <w:r w:rsidRPr="00BB7E7E">
        <w:t>.</w:t>
      </w:r>
    </w:p>
    <w:p w:rsidR="00BB7E7E" w:rsidRPr="00BB7E7E" w:rsidRDefault="00BB7E7E" w:rsidP="00BB7E7E">
      <w:pPr>
        <w:rPr>
          <w:b/>
        </w:rPr>
      </w:pPr>
      <w:r w:rsidRPr="00BB7E7E">
        <w:rPr>
          <w:b/>
        </w:rPr>
        <w:t>Характеристики: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lastRenderedPageBreak/>
        <w:t>степень защиты IР54, с возможностью повышения до  IР55, 65,66,67;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изоляция класса F до 155°С, не содержит галогенов;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порошковая окраска RAL7035, возможны другие цвета RAL;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алюминиевый корпус в качестве PE-проводника;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длины указываются между осями соединительных секций;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соответствует конфигурации 3L+N+PE (Корпус);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стандартное исполнение каждого плеча угла 500 мм. Угол развертки 90°;</w:t>
      </w:r>
    </w:p>
    <w:p w:rsidR="00BB7E7E" w:rsidRPr="00BB7E7E" w:rsidRDefault="00BB7E7E" w:rsidP="00BB7E7E">
      <w:pPr>
        <w:pStyle w:val="a3"/>
        <w:numPr>
          <w:ilvl w:val="0"/>
          <w:numId w:val="8"/>
        </w:numPr>
      </w:pPr>
      <w:r w:rsidRPr="00BB7E7E">
        <w:t>секция может быть выполнена с разной длиной плеча угла. Длина каждого плеча может быть от 500 до 1500 мм;</w:t>
      </w:r>
    </w:p>
    <w:p w:rsidR="00BB7E7E" w:rsidRDefault="00BB7E7E" w:rsidP="00BB7E7E">
      <w:pPr>
        <w:pStyle w:val="a3"/>
        <w:numPr>
          <w:ilvl w:val="0"/>
          <w:numId w:val="8"/>
        </w:numPr>
      </w:pPr>
      <w:r w:rsidRPr="00BB7E7E">
        <w:t xml:space="preserve">угол развертки нестандартного угла может быть выполнен в </w:t>
      </w:r>
      <w:proofErr w:type="spellStart"/>
      <w:r w:rsidRPr="00BB7E7E">
        <w:t>диапозоне</w:t>
      </w:r>
      <w:proofErr w:type="spellEnd"/>
      <w:r w:rsidRPr="00BB7E7E">
        <w:t xml:space="preserve"> от 90° до 180° градусов. </w:t>
      </w:r>
    </w:p>
    <w:p w:rsidR="00BB7E7E" w:rsidRDefault="00BB7E7E" w:rsidP="00BB7E7E">
      <w:pPr>
        <w:pStyle w:val="a3"/>
        <w:ind w:left="870"/>
      </w:pPr>
    </w:p>
    <w:p w:rsidR="00BB7E7E" w:rsidRPr="00BB7E7E" w:rsidRDefault="00BB7E7E" w:rsidP="00BB7E7E">
      <w:pPr>
        <w:pStyle w:val="a3"/>
        <w:ind w:left="870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8446C8D" wp14:editId="5405417A">
            <wp:simplePos x="0" y="0"/>
            <wp:positionH relativeFrom="margin">
              <wp:posOffset>177165</wp:posOffset>
            </wp:positionH>
            <wp:positionV relativeFrom="paragraph">
              <wp:posOffset>9525</wp:posOffset>
            </wp:positionV>
            <wp:extent cx="2219325" cy="177546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7E7E">
        <w:rPr>
          <w:b/>
        </w:rPr>
        <w:t>Z - образная вертикальная секция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>
        <w:t>.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степень защиты IР54, с возможностью повышения до  IР55, 65,66,67;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соответствует конфигурации 3L+N+PE (Корпус);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стандартное исполнение каждого плеча угла 500 мм. Угол развертки 90°;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секция может быть выполнена с разной длиной плеча угла. Длина каждого плеча может быть от 500 до 1500 мм;</w:t>
      </w:r>
    </w:p>
    <w:p w:rsidR="00BB7E7E" w:rsidRPr="00E04984" w:rsidRDefault="00BB7E7E" w:rsidP="00BB7E7E">
      <w:pPr>
        <w:pStyle w:val="a3"/>
        <w:numPr>
          <w:ilvl w:val="0"/>
          <w:numId w:val="8"/>
        </w:numPr>
        <w:rPr>
          <w:b/>
        </w:rPr>
      </w:pPr>
      <w:r>
        <w:t xml:space="preserve">угол развертки нестандартного угла может быть выполнен в </w:t>
      </w:r>
      <w:proofErr w:type="spellStart"/>
      <w:r>
        <w:t>диапозоне</w:t>
      </w:r>
      <w:proofErr w:type="spellEnd"/>
      <w:r>
        <w:t xml:space="preserve"> от 90° до 180° градусов. </w:t>
      </w:r>
      <w:r w:rsidRPr="00BB7E7E">
        <w:rPr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513F195" wp14:editId="0927B2A8">
            <wp:simplePos x="0" y="0"/>
            <wp:positionH relativeFrom="column">
              <wp:posOffset>291465</wp:posOffset>
            </wp:positionH>
            <wp:positionV relativeFrom="paragraph">
              <wp:posOffset>0</wp:posOffset>
            </wp:positionV>
            <wp:extent cx="2174081" cy="173926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081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4984">
        <w:rPr>
          <w:b/>
        </w:rPr>
        <w:t>Z - образная горизонтальная секция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>
        <w:t>.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степень защиты IР54, с возможностью повышения до  IР55, 65,66,67;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соответствует конфигурации 3L+N+PE (Корпус);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стандартное исполнение каждого плеча угла 500 мм. Угол развертки -90°;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секция может быть выполнена с разной длиной плеча угла. Длина каждого плеча может быть от 500 до 1500 мм;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 xml:space="preserve">угол развертки нестандартного угла может быть выполнен в </w:t>
      </w:r>
      <w:proofErr w:type="spellStart"/>
      <w:r>
        <w:t>диапозоне</w:t>
      </w:r>
      <w:proofErr w:type="spellEnd"/>
      <w:r>
        <w:t xml:space="preserve"> от 90° до 180° градусов. В этом случае просим Вас обратиться в </w:t>
      </w:r>
      <w:proofErr w:type="spellStart"/>
      <w:r>
        <w:t>PitON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>.</w:t>
      </w:r>
    </w:p>
    <w:p w:rsidR="00BB7E7E" w:rsidRDefault="00BB7E7E" w:rsidP="00BB7E7E">
      <w:pPr>
        <w:pStyle w:val="a3"/>
        <w:ind w:left="870"/>
      </w:pPr>
    </w:p>
    <w:p w:rsidR="00BB7E7E" w:rsidRDefault="00BB7E7E" w:rsidP="00BB7E7E">
      <w:pPr>
        <w:pStyle w:val="a3"/>
        <w:ind w:left="870"/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91D7BA9" wp14:editId="1B1DC8C1">
            <wp:simplePos x="0" y="0"/>
            <wp:positionH relativeFrom="column">
              <wp:posOffset>415290</wp:posOffset>
            </wp:positionH>
            <wp:positionV relativeFrom="paragraph">
              <wp:posOffset>16510</wp:posOffset>
            </wp:positionV>
            <wp:extent cx="2139157" cy="1711325"/>
            <wp:effectExtent l="0" t="0" r="0" b="317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157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7E7E" w:rsidRDefault="00BB7E7E" w:rsidP="00BB7E7E">
      <w:pPr>
        <w:pStyle w:val="a3"/>
        <w:ind w:left="870"/>
      </w:pP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Комбинированная секция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>
        <w:t>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комбинирует в себе вертикальный и горизонтальный угол.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Характеристики: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степень защиты IР54, с возможностью повышения до  IР55, 65,66,67;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изоляция класса F до 155°С, не содержит галогенов;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порошковая окраска RAL7035, возможны другие цвета RAL;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алюминиевый корпус в качестве PE-проводника;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длины указываются между осями соединительных секций;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соответствует конфигурации 3L+N+PE (Корпус);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стандартное исполнение каждого плеча угла 500 мм. Угол развертки 90°;</w:t>
      </w:r>
    </w:p>
    <w:p w:rsidR="00BB7E7E" w:rsidRDefault="00BB7E7E" w:rsidP="00BB7E7E">
      <w:pPr>
        <w:pStyle w:val="a3"/>
        <w:numPr>
          <w:ilvl w:val="0"/>
          <w:numId w:val="8"/>
        </w:numPr>
      </w:pPr>
      <w:r>
        <w:t>секция может быть выполнена с разной длиной плеча угла. Длина каждого плеча может быть от 500 до 1500 мм.</w:t>
      </w:r>
    </w:p>
    <w:p w:rsidR="00BB7E7E" w:rsidRDefault="00BB7E7E" w:rsidP="00BB7E7E">
      <w:pPr>
        <w:pStyle w:val="a3"/>
        <w:ind w:left="870"/>
      </w:pP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B053023" wp14:editId="011482F0">
            <wp:simplePos x="0" y="0"/>
            <wp:positionH relativeFrom="margin">
              <wp:posOffset>381000</wp:posOffset>
            </wp:positionH>
            <wp:positionV relativeFrom="paragraph">
              <wp:posOffset>8890</wp:posOffset>
            </wp:positionV>
            <wp:extent cx="2333625" cy="18669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7E7E">
        <w:rPr>
          <w:b/>
        </w:rPr>
        <w:t>Т - образная вертикальная секция</w:t>
      </w:r>
    </w:p>
    <w:p w:rsidR="00BB7E7E" w:rsidRPr="00BB7E7E" w:rsidRDefault="00BB7E7E" w:rsidP="00BB7E7E">
      <w:pPr>
        <w:pStyle w:val="a3"/>
        <w:ind w:left="870"/>
        <w:rPr>
          <w:b/>
        </w:rPr>
      </w:pPr>
      <w:r w:rsidRPr="00BB7E7E">
        <w:rPr>
          <w:b/>
        </w:rPr>
        <w:t>Назначение: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>
        <w:t>.</w:t>
      </w:r>
    </w:p>
    <w:p w:rsidR="00BB7E7E" w:rsidRPr="008D6992" w:rsidRDefault="00BB7E7E" w:rsidP="00BB7E7E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степень защиты IР54, с возможностью повышения до  IР55, 65,66,67;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изоляция класса F до 155°С, не содержит галогенов;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порошковая окраска RAL7035, возможны другие цвета RAL;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алюминиевый корпус в качестве PE-проводника;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длины указываются между осями соединительных секций;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соответствует конфигурации 3L+N+PE (Корпус);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стандартное исполнение каждого плеча угла 500 мм. Угол развертки 90°;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>секция может быть выполнена с разной длиной плеча угла. Длина каждого плеча может быть от 500 до 1500 мм;</w:t>
      </w:r>
    </w:p>
    <w:p w:rsidR="00BB7E7E" w:rsidRDefault="00BB7E7E" w:rsidP="008D6992">
      <w:pPr>
        <w:pStyle w:val="a3"/>
        <w:numPr>
          <w:ilvl w:val="0"/>
          <w:numId w:val="8"/>
        </w:numPr>
      </w:pPr>
      <w:r>
        <w:t xml:space="preserve">угол развертки нестандартного угла может быть выполнен в </w:t>
      </w:r>
      <w:proofErr w:type="spellStart"/>
      <w:r>
        <w:t>диапозоне</w:t>
      </w:r>
      <w:proofErr w:type="spellEnd"/>
      <w:r>
        <w:t xml:space="preserve"> от 90° до 180° градусов. 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567305" cy="2054225"/>
            <wp:effectExtent l="0" t="0" r="4445" b="317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Т - образная горизонтальная секция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173D12" w:rsidP="008D6992">
      <w:pPr>
        <w:pStyle w:val="a3"/>
        <w:numPr>
          <w:ilvl w:val="0"/>
          <w:numId w:val="9"/>
        </w:numPr>
      </w:pPr>
      <w:r>
        <w:t xml:space="preserve">для изменения направления прямых участков трассы </w:t>
      </w:r>
      <w:proofErr w:type="spellStart"/>
      <w:r>
        <w:t>шинопровода</w:t>
      </w:r>
      <w:proofErr w:type="spellEnd"/>
      <w:r w:rsidR="008D6992"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lastRenderedPageBreak/>
        <w:t>степень защиты IР54, с возможностью повышения до  IР55, 65,66,67;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стандартное исполнение каждого плеча угла 500 мм. Угол развертки 90°;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секция может быть выполнена с разной длиной плеча угла. Длина каждого плеча может быть от 500 до 1500 мм.</w:t>
      </w:r>
    </w:p>
    <w:p w:rsidR="008D6992" w:rsidRPr="008D6992" w:rsidRDefault="008D6992" w:rsidP="008D6992">
      <w:pPr>
        <w:pStyle w:val="a3"/>
        <w:ind w:left="870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F764C2E" wp14:editId="28557813">
            <wp:simplePos x="0" y="0"/>
            <wp:positionH relativeFrom="column">
              <wp:posOffset>139065</wp:posOffset>
            </wp:positionH>
            <wp:positionV relativeFrom="paragraph">
              <wp:posOffset>67945</wp:posOffset>
            </wp:positionV>
            <wp:extent cx="2401094" cy="1920875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94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Фланцевой блок подключения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универсальный элемент, предназначенный для подключения к распределительному щиту.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степень защиты IР54, с возможностью повышения до  IР55, 65,66,67;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длины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общая длина составляет 700 мм и состоит из 500 мм в корпусе +200 мм для стыковки с шинной системой НКУ;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при стыковке со шкафом НКУ подразумевается, что юбка фланцевого блока совпадает с плоскостью шкафа, в который ФБ заходит. Такой плоскостью может быть - крыша, дно, боковые и задняя стенки;</w:t>
      </w:r>
    </w:p>
    <w:p w:rsidR="008D6992" w:rsidRDefault="008D6992" w:rsidP="008D6992">
      <w:pPr>
        <w:pStyle w:val="a3"/>
        <w:numPr>
          <w:ilvl w:val="0"/>
          <w:numId w:val="9"/>
        </w:numPr>
      </w:pPr>
      <w:r>
        <w:t>секция может быть выполнена с разной длиной плеча угла. Длина каждого плеча может быть от 500 до 1500 мм.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123825</wp:posOffset>
            </wp:positionH>
            <wp:positionV relativeFrom="paragraph">
              <wp:posOffset>98425</wp:posOffset>
            </wp:positionV>
            <wp:extent cx="2434590" cy="1826260"/>
            <wp:effectExtent l="0" t="0" r="3810" b="254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Центральный блок подключения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 xml:space="preserve">предназначен для подключения кабелем питания </w:t>
      </w:r>
      <w:proofErr w:type="spellStart"/>
      <w:r>
        <w:t>шинопроводы</w:t>
      </w:r>
      <w:proofErr w:type="spellEnd"/>
      <w:r>
        <w:t>, элемент при этом находится в середине трассы.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степень защиты IР54, с возможностью повышения до  IР55, 65,66,67;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длины элементов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0"/>
        </w:numPr>
      </w:pPr>
      <w:r>
        <w:lastRenderedPageBreak/>
        <w:t>общая длина составляет 1500 мм и состоит из 500 мм в корпусе +500 мм коробки + 500 мм;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B205190" wp14:editId="11E5DADB">
            <wp:simplePos x="0" y="0"/>
            <wp:positionH relativeFrom="margin">
              <wp:align>left</wp:align>
            </wp:positionH>
            <wp:positionV relativeFrom="paragraph">
              <wp:posOffset>74295</wp:posOffset>
            </wp:positionV>
            <wp:extent cx="2436495" cy="1949450"/>
            <wp:effectExtent l="0" t="0" r="190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495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Компенсационная секция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 xml:space="preserve">предназначен для тепловых и механических расширений на прямых участках трассы </w:t>
      </w:r>
      <w:proofErr w:type="spellStart"/>
      <w:r>
        <w:t>шинопровода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1"/>
        </w:numPr>
      </w:pPr>
      <w:r>
        <w:t>стандартная длина 1500 мм;</w:t>
      </w:r>
    </w:p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/>
    <w:p w:rsidR="008D6992" w:rsidRPr="008D6992" w:rsidRDefault="008D6992" w:rsidP="008D6992">
      <w:pPr>
        <w:rPr>
          <w:b/>
        </w:rPr>
      </w:pPr>
      <w:r w:rsidRPr="008D6992">
        <w:rPr>
          <w:b/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0CAB5D74" wp14:editId="252CE3DD">
            <wp:simplePos x="0" y="0"/>
            <wp:positionH relativeFrom="margin">
              <wp:posOffset>53340</wp:posOffset>
            </wp:positionH>
            <wp:positionV relativeFrom="paragraph">
              <wp:posOffset>13335</wp:posOffset>
            </wp:positionV>
            <wp:extent cx="2652395" cy="212217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992">
        <w:rPr>
          <w:b/>
        </w:rPr>
        <w:t xml:space="preserve"> Секция транспозиции проводников (</w:t>
      </w:r>
      <w:proofErr w:type="spellStart"/>
      <w:r w:rsidRPr="008D6992">
        <w:rPr>
          <w:b/>
        </w:rPr>
        <w:t>нейтрали</w:t>
      </w:r>
      <w:proofErr w:type="spellEnd"/>
      <w:r w:rsidRPr="008D6992">
        <w:rPr>
          <w:b/>
        </w:rPr>
        <w:t>)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 xml:space="preserve">предназначен для изменения положения </w:t>
      </w:r>
      <w:proofErr w:type="spellStart"/>
      <w:r>
        <w:t>нейтрали</w:t>
      </w:r>
      <w:proofErr w:type="spellEnd"/>
      <w:r>
        <w:t xml:space="preserve"> на трассе </w:t>
      </w:r>
      <w:proofErr w:type="spellStart"/>
      <w:r>
        <w:t>шинопровода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2"/>
        </w:numPr>
      </w:pPr>
      <w:r>
        <w:t>стандартная длина 1500 мм;</w:t>
      </w:r>
    </w:p>
    <w:p w:rsidR="008D6992" w:rsidRDefault="008D6992" w:rsidP="008D6992"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0B50DFD7" wp14:editId="38A7E537">
            <wp:simplePos x="0" y="0"/>
            <wp:positionH relativeFrom="margin">
              <wp:align>left</wp:align>
            </wp:positionH>
            <wp:positionV relativeFrom="paragraph">
              <wp:posOffset>151765</wp:posOffset>
            </wp:positionV>
            <wp:extent cx="2293620" cy="183515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Секция транспозиции проводников (ФАЗ)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 xml:space="preserve">предназначен для изменения положения проводников на трассе </w:t>
      </w:r>
      <w:proofErr w:type="spellStart"/>
      <w:r>
        <w:t>шинопровода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стандартная длина 1500 мм;</w:t>
      </w:r>
    </w:p>
    <w:p w:rsidR="008D6992" w:rsidRDefault="008D6992" w:rsidP="008D6992">
      <w:pPr>
        <w:pStyle w:val="a3"/>
        <w:ind w:left="870"/>
      </w:pP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165759C7" wp14:editId="301BE14A">
            <wp:simplePos x="0" y="0"/>
            <wp:positionH relativeFrom="column">
              <wp:posOffset>100965</wp:posOffset>
            </wp:positionH>
            <wp:positionV relativeFrom="paragraph">
              <wp:posOffset>0</wp:posOffset>
            </wp:positionV>
            <wp:extent cx="2484120" cy="198755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0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992">
        <w:rPr>
          <w:b/>
        </w:rPr>
        <w:t>Редуктор понижения номинала без защиты отходящей линии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 xml:space="preserve">предназначен для уменьшения номинала </w:t>
      </w:r>
      <w:proofErr w:type="spellStart"/>
      <w:r>
        <w:t>шинопровода</w:t>
      </w:r>
      <w:proofErr w:type="spellEnd"/>
      <w:r>
        <w:t>.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3"/>
        </w:numPr>
      </w:pPr>
      <w:r>
        <w:t>стандартная длина 1500 мм;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2674620" cy="213995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Секционная коробка с автоматическим выключателем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выполняет секционирование между различно локально расположенными источниками питания.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lastRenderedPageBreak/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стандартная длина 1500 мм;</w:t>
      </w:r>
    </w:p>
    <w:p w:rsidR="008D6992" w:rsidRDefault="008D6992" w:rsidP="008D6992">
      <w:pPr>
        <w:pStyle w:val="a3"/>
        <w:ind w:left="1740"/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30CD64CD" wp14:editId="52A0E75C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2460625" cy="1968500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992" w:rsidRPr="008D6992" w:rsidRDefault="008D6992" w:rsidP="008D6992">
      <w:pPr>
        <w:pStyle w:val="a3"/>
        <w:ind w:left="1740"/>
        <w:rPr>
          <w:b/>
        </w:rPr>
      </w:pPr>
      <w:proofErr w:type="spellStart"/>
      <w:r w:rsidRPr="008D6992">
        <w:rPr>
          <w:b/>
        </w:rPr>
        <w:t>Трасформаторный</w:t>
      </w:r>
      <w:proofErr w:type="spellEnd"/>
      <w:r w:rsidRPr="008D6992">
        <w:rPr>
          <w:b/>
        </w:rPr>
        <w:t xml:space="preserve"> модуль вертикальный тип (тип 1)</w:t>
      </w:r>
    </w:p>
    <w:p w:rsidR="008D6992" w:rsidRPr="008D6992" w:rsidRDefault="008D6992" w:rsidP="008D6992">
      <w:pPr>
        <w:pStyle w:val="a3"/>
        <w:ind w:left="174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 xml:space="preserve">предназначен для подключения к </w:t>
      </w:r>
      <w:proofErr w:type="spellStart"/>
      <w:r>
        <w:t>трасформатору</w:t>
      </w:r>
      <w:proofErr w:type="spellEnd"/>
      <w:r>
        <w:t>.</w:t>
      </w:r>
    </w:p>
    <w:p w:rsidR="008D6992" w:rsidRPr="008D6992" w:rsidRDefault="008D6992" w:rsidP="008D6992">
      <w:pPr>
        <w:pStyle w:val="a3"/>
        <w:ind w:left="174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степень защиты IР54, с возможностью повышения до  IР55, IР65, IР66, IР67;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длины элементов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4"/>
        </w:numPr>
      </w:pPr>
      <w:r>
        <w:t>секция может быть выполнена в комбинации с угловым элементом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685B5E5" wp14:editId="02A01000">
            <wp:simplePos x="0" y="0"/>
            <wp:positionH relativeFrom="margin">
              <wp:posOffset>161925</wp:posOffset>
            </wp:positionH>
            <wp:positionV relativeFrom="paragraph">
              <wp:posOffset>212725</wp:posOffset>
            </wp:positionV>
            <wp:extent cx="2626995" cy="210185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992" w:rsidRPr="008D6992" w:rsidRDefault="008D6992" w:rsidP="008D6992">
      <w:pPr>
        <w:rPr>
          <w:b/>
        </w:rPr>
      </w:pPr>
      <w:proofErr w:type="spellStart"/>
      <w:r w:rsidRPr="008D6992">
        <w:rPr>
          <w:b/>
        </w:rPr>
        <w:t>Трасформаторный</w:t>
      </w:r>
      <w:proofErr w:type="spellEnd"/>
      <w:r w:rsidRPr="008D6992">
        <w:rPr>
          <w:b/>
        </w:rPr>
        <w:t xml:space="preserve"> модуль вертикальный тип 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Т-подключение (тип 2)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 xml:space="preserve">предназначен для подключения к </w:t>
      </w:r>
      <w:proofErr w:type="spellStart"/>
      <w:r>
        <w:t>трасформатору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степень защиты IР54, с возможностью повышения до  IР55, IP65, IP66, IP67;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длины элементов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5"/>
        </w:numPr>
      </w:pPr>
      <w:r>
        <w:t>секция может быть выполнена в комбинации с угловым элементом</w:t>
      </w:r>
    </w:p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1BCA098" wp14:editId="0C69AD21">
            <wp:simplePos x="0" y="0"/>
            <wp:positionH relativeFrom="margin">
              <wp:posOffset>-95250</wp:posOffset>
            </wp:positionH>
            <wp:positionV relativeFrom="paragraph">
              <wp:posOffset>128905</wp:posOffset>
            </wp:positionV>
            <wp:extent cx="2305050" cy="184404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6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992" w:rsidRPr="008D6992" w:rsidRDefault="008D6992" w:rsidP="008D6992">
      <w:pPr>
        <w:rPr>
          <w:b/>
        </w:rPr>
      </w:pPr>
      <w:proofErr w:type="spellStart"/>
      <w:r w:rsidRPr="008D6992">
        <w:rPr>
          <w:b/>
        </w:rPr>
        <w:t>Трасформаторный</w:t>
      </w:r>
      <w:proofErr w:type="spellEnd"/>
      <w:r w:rsidRPr="008D6992">
        <w:rPr>
          <w:b/>
        </w:rPr>
        <w:t xml:space="preserve"> модуль горизонтальный тип (тип 3)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 xml:space="preserve">предназначен для подключения к </w:t>
      </w:r>
      <w:proofErr w:type="spellStart"/>
      <w:r>
        <w:t>трасформатору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степень защиты IР54, с возможностью повышения до  IР55, IP65, IP66, IР67;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lastRenderedPageBreak/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длины элементов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6"/>
        </w:numPr>
      </w:pPr>
      <w:r>
        <w:t>секция может быть выполнена в комбинации с угловым элементом</w:t>
      </w:r>
    </w:p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/>
    <w:p w:rsidR="008D6992" w:rsidRDefault="008D6992" w:rsidP="008D6992"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5BA29C3" wp14:editId="71E0F0C8">
            <wp:simplePos x="0" y="0"/>
            <wp:positionH relativeFrom="margin">
              <wp:posOffset>323850</wp:posOffset>
            </wp:positionH>
            <wp:positionV relativeFrom="paragraph">
              <wp:posOffset>0</wp:posOffset>
            </wp:positionV>
            <wp:extent cx="2559685" cy="2047875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7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6992" w:rsidRPr="008D6992" w:rsidRDefault="008D6992" w:rsidP="008D6992">
      <w:pPr>
        <w:rPr>
          <w:b/>
        </w:rPr>
      </w:pPr>
      <w:proofErr w:type="spellStart"/>
      <w:r w:rsidRPr="008D6992">
        <w:rPr>
          <w:b/>
        </w:rPr>
        <w:t>Трасформаторный</w:t>
      </w:r>
      <w:proofErr w:type="spellEnd"/>
      <w:r w:rsidRPr="008D6992">
        <w:rPr>
          <w:b/>
        </w:rPr>
        <w:t xml:space="preserve"> модуль вертикальный тип 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Т-подключение (тип 4)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 xml:space="preserve">предназначен для подключения к </w:t>
      </w:r>
      <w:proofErr w:type="spellStart"/>
      <w:r>
        <w:t>трасформатору</w:t>
      </w:r>
      <w:proofErr w:type="spellEnd"/>
      <w:r>
        <w:t>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степень защиты IР54, с возможностью повышения до  IР55, IP65, IP66, IР67;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длины элементов указываются между осями стыковочных моноблоков;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соответствует конфигурации 3L+N+PE (Корпус);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секция может быть выполнена в комбинации с угловым элементом</w:t>
      </w:r>
    </w:p>
    <w:p w:rsidR="008D6992" w:rsidRDefault="008D6992" w:rsidP="008D6992">
      <w:pPr>
        <w:pStyle w:val="a3"/>
        <w:ind w:left="870"/>
      </w:pP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691FA74F" wp14:editId="7E62647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57450" cy="184277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6w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992">
        <w:rPr>
          <w:b/>
        </w:rPr>
        <w:t>Секционный шкаф с АСВ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выполняет секционирование между различно локально расположенными источниками питания.</w:t>
      </w:r>
    </w:p>
    <w:p w:rsidR="008D6992" w:rsidRDefault="008D6992" w:rsidP="008D6992">
      <w:pPr>
        <w:pStyle w:val="a3"/>
        <w:numPr>
          <w:ilvl w:val="0"/>
          <w:numId w:val="17"/>
        </w:numPr>
      </w:pPr>
      <w:r>
        <w:t>Характеристики: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>степень защиты IР54, с возможностью повышения до  IР67;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>порошковая окраска RAL7035, возможны другие цвета RAL;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>конструктивно шкаф состоит из двух панелей, панель: 1 - коммутационная, 2 - шинный отсек;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>шинная система шкафа соответствует конфигурации 3L+N+PE;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>высота шкафа вместе с цоколем составляет 2100 мм, при этом высота цоколя 100 мм;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 xml:space="preserve">комплектация автоматическими выключателями АВВ, </w:t>
      </w:r>
      <w:proofErr w:type="spellStart"/>
      <w:r w:rsidRPr="008D6992">
        <w:t>Schneider</w:t>
      </w:r>
      <w:proofErr w:type="spellEnd"/>
      <w:r w:rsidRPr="008D6992">
        <w:t xml:space="preserve"> </w:t>
      </w:r>
      <w:proofErr w:type="spellStart"/>
      <w:r w:rsidRPr="008D6992">
        <w:t>Electric</w:t>
      </w:r>
      <w:proofErr w:type="spellEnd"/>
      <w:r w:rsidRPr="008D6992">
        <w:t xml:space="preserve">, </w:t>
      </w:r>
      <w:proofErr w:type="spellStart"/>
      <w:r w:rsidRPr="008D6992">
        <w:t>Siemens</w:t>
      </w:r>
      <w:proofErr w:type="spellEnd"/>
      <w:r w:rsidRPr="008D6992">
        <w:t xml:space="preserve">, </w:t>
      </w:r>
      <w:proofErr w:type="spellStart"/>
      <w:r w:rsidRPr="008D6992">
        <w:t>Legrand</w:t>
      </w:r>
      <w:proofErr w:type="spellEnd"/>
      <w:r w:rsidRPr="008D6992">
        <w:t xml:space="preserve">, LSIS, </w:t>
      </w:r>
      <w:proofErr w:type="spellStart"/>
      <w:r w:rsidRPr="008D6992">
        <w:t>Contactor</w:t>
      </w:r>
      <w:proofErr w:type="spellEnd"/>
      <w:r w:rsidRPr="008D6992">
        <w:t xml:space="preserve">, KEAZ, OEZ или иной </w:t>
      </w:r>
      <w:proofErr w:type="spellStart"/>
      <w:r w:rsidRPr="008D6992">
        <w:t>вендор</w:t>
      </w:r>
      <w:proofErr w:type="spellEnd"/>
      <w:r w:rsidRPr="008D6992">
        <w:t>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lastRenderedPageBreak/>
        <w:t xml:space="preserve">возможность подключения (ввода </w:t>
      </w:r>
      <w:proofErr w:type="spellStart"/>
      <w:r w:rsidRPr="008D6992">
        <w:t>шп</w:t>
      </w:r>
      <w:proofErr w:type="spellEnd"/>
      <w:r w:rsidRPr="008D6992">
        <w:t xml:space="preserve"> в шкаф) - сверху, сбоку, через заднюю стенку, снизу через дно;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 xml:space="preserve">высота ввода и положение оси ввода </w:t>
      </w:r>
      <w:proofErr w:type="spellStart"/>
      <w:r w:rsidRPr="008D6992">
        <w:t>шинопровода</w:t>
      </w:r>
      <w:proofErr w:type="spellEnd"/>
      <w:r w:rsidRPr="008D6992">
        <w:t xml:space="preserve"> относительно шкафа, а также положения шин </w:t>
      </w:r>
      <w:proofErr w:type="spellStart"/>
      <w:r w:rsidRPr="008D6992">
        <w:t>шинопровода</w:t>
      </w:r>
      <w:proofErr w:type="spellEnd"/>
      <w:r w:rsidRPr="008D6992">
        <w:t xml:space="preserve"> относительно плоскости пола выполняется </w:t>
      </w:r>
      <w:proofErr w:type="gramStart"/>
      <w:r w:rsidRPr="008D6992">
        <w:t>согласно требований</w:t>
      </w:r>
      <w:proofErr w:type="gramEnd"/>
      <w:r w:rsidRPr="008D6992">
        <w:t xml:space="preserve"> проекта;</w:t>
      </w:r>
    </w:p>
    <w:p w:rsidR="008D6992" w:rsidRPr="008D6992" w:rsidRDefault="008D6992" w:rsidP="008D6992">
      <w:pPr>
        <w:pStyle w:val="a3"/>
        <w:numPr>
          <w:ilvl w:val="0"/>
          <w:numId w:val="17"/>
        </w:numPr>
      </w:pPr>
      <w:r w:rsidRPr="008D6992">
        <w:t xml:space="preserve">внутри шкафа может быть </w:t>
      </w:r>
      <w:proofErr w:type="gramStart"/>
      <w:r w:rsidRPr="008D6992">
        <w:t>выполнена</w:t>
      </w:r>
      <w:proofErr w:type="gramEnd"/>
      <w:r w:rsidRPr="008D6992">
        <w:t xml:space="preserve"> </w:t>
      </w:r>
      <w:proofErr w:type="spellStart"/>
      <w:r w:rsidRPr="008D6992">
        <w:t>перефазировка</w:t>
      </w:r>
      <w:proofErr w:type="spellEnd"/>
      <w:r w:rsidRPr="008D6992">
        <w:t xml:space="preserve"> согласно требований проекта;</w:t>
      </w:r>
    </w:p>
    <w:p w:rsidR="008D6992" w:rsidRDefault="008D6992" w:rsidP="008D6992"/>
    <w:p w:rsidR="00E04984" w:rsidRDefault="00E04984" w:rsidP="008D6992"/>
    <w:p w:rsidR="008D6992" w:rsidRDefault="008D6992" w:rsidP="008D6992"/>
    <w:p w:rsidR="008D6992" w:rsidRDefault="008D6992" w:rsidP="008D6992"/>
    <w:p w:rsidR="008D6992" w:rsidRPr="008D6992" w:rsidRDefault="008D6992" w:rsidP="008D6992">
      <w:pPr>
        <w:rPr>
          <w:b/>
        </w:rPr>
      </w:pPr>
      <w:r w:rsidRPr="008D6992">
        <w:rPr>
          <w:b/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1C55EDE3" wp14:editId="2793D6F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14600" cy="188595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6w-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6992">
        <w:rPr>
          <w:b/>
        </w:rPr>
        <w:t>Секционный шкаф с выключателем-разъединителем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выполняет секционирование между различно локально расположенными источниками питания.</w:t>
      </w:r>
    </w:p>
    <w:p w:rsidR="008D6992" w:rsidRPr="008D6992" w:rsidRDefault="008D6992" w:rsidP="008D6992">
      <w:pPr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конструктивно шкаф состоит из двух панелей, панель: 1 - коммутационная, 2 - шинный отсек;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шинная система шкафа соответствует конфигурации 3L+N+PE;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высота шкафа вместе с цоколем составляет 2100 мм, при этом высота цоколя 100 мм;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комплектация автоматическими выключателями АВВ, C&amp;S, KEAZ, OEZ или иной </w:t>
      </w:r>
      <w:proofErr w:type="spellStart"/>
      <w:r>
        <w:t>вендор</w:t>
      </w:r>
      <w:proofErr w:type="spellEnd"/>
      <w:r>
        <w:t>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на токи 5000А и 6400А применяется выключатель-разъединитель в корпусе автоматического выключателя;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возможность подключения (ввода </w:t>
      </w:r>
      <w:proofErr w:type="spellStart"/>
      <w:r>
        <w:t>шп</w:t>
      </w:r>
      <w:proofErr w:type="spellEnd"/>
      <w:r>
        <w:t xml:space="preserve"> в шкаф) - сверху, сбоку, через заднюю стенку, снизу через дно;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высота ввода и положение оси ввода </w:t>
      </w:r>
      <w:proofErr w:type="spellStart"/>
      <w:r>
        <w:t>шинопровода</w:t>
      </w:r>
      <w:proofErr w:type="spellEnd"/>
      <w:r>
        <w:t xml:space="preserve"> относительно шкафа, а также положения шин </w:t>
      </w:r>
      <w:proofErr w:type="spellStart"/>
      <w:r>
        <w:t>шинопровода</w:t>
      </w:r>
      <w:proofErr w:type="spellEnd"/>
      <w:r>
        <w:t xml:space="preserve"> относительно плоскости пола выполняется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внутри шкафа может быть </w:t>
      </w:r>
      <w:proofErr w:type="gramStart"/>
      <w:r>
        <w:t>выполнена</w:t>
      </w:r>
      <w:proofErr w:type="gramEnd"/>
      <w:r>
        <w:t xml:space="preserve"> </w:t>
      </w:r>
      <w:proofErr w:type="spellStart"/>
      <w:r>
        <w:t>перефазировка</w:t>
      </w:r>
      <w:proofErr w:type="spellEnd"/>
      <w:r>
        <w:t xml:space="preserve"> согласно требований проекта;</w:t>
      </w:r>
    </w:p>
    <w:p w:rsidR="008D6992" w:rsidRDefault="008D6992" w:rsidP="008D6992">
      <w:pPr>
        <w:pStyle w:val="a3"/>
        <w:ind w:left="870"/>
      </w:pPr>
    </w:p>
    <w:p w:rsidR="00E04984" w:rsidRDefault="00E04984" w:rsidP="008D6992">
      <w:pPr>
        <w:pStyle w:val="a3"/>
        <w:ind w:left="870"/>
      </w:pP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64966101" wp14:editId="781440CC">
            <wp:simplePos x="0" y="0"/>
            <wp:positionH relativeFrom="column">
              <wp:posOffset>110490</wp:posOffset>
            </wp:positionH>
            <wp:positionV relativeFrom="paragraph">
              <wp:posOffset>8255</wp:posOffset>
            </wp:positionV>
            <wp:extent cx="2297907" cy="183832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5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907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6992">
        <w:rPr>
          <w:b/>
        </w:rPr>
        <w:t>Шкаф кабельного подключения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предназначен для удобного подключения трудно-изгибаемых кабелей и перехода на систему </w:t>
      </w:r>
      <w:proofErr w:type="spellStart"/>
      <w:r>
        <w:t>шинопровода</w:t>
      </w:r>
      <w:proofErr w:type="spellEnd"/>
      <w:r>
        <w:t>.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lastRenderedPageBreak/>
        <w:t>конструктивно шкаф состоит из двух панелей, панель: 1 - коммутационная, 2 - шинный отсек;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высота шкафа вместе с цоколем составляет 2100 мм, при этом высота цоколя 100 мм;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шкаф особенно актуален при работе и подключении алюминиевых бронированных кабелей;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шкаф обеспечивает удобное и необходимое пространство для работы, подключения и обслуживания;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.   шкаф целесообразно применять при подключении на высокие токи 2000А и выше;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шины внутри шкафа имеют перфорацию под кабельное подключение, а также оснащены метизами;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базовая конфигурация  ввода </w:t>
      </w:r>
      <w:proofErr w:type="spellStart"/>
      <w:r>
        <w:t>шинопровода</w:t>
      </w:r>
      <w:proofErr w:type="spellEnd"/>
      <w:r>
        <w:t xml:space="preserve"> учитывает наиболее удобное и наиболее часто используемое решение;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возможность подключения (ввода </w:t>
      </w:r>
      <w:proofErr w:type="spellStart"/>
      <w:r>
        <w:t>шп</w:t>
      </w:r>
      <w:proofErr w:type="spellEnd"/>
      <w:r>
        <w:t xml:space="preserve"> в шкаф) сверху, сбоку</w:t>
      </w:r>
      <w:proofErr w:type="gramStart"/>
      <w:r>
        <w:t xml:space="preserve"> ,</w:t>
      </w:r>
      <w:proofErr w:type="gramEnd"/>
      <w:r>
        <w:t xml:space="preserve"> через заднюю стенку, снизу через дно;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высота ввода и положение оси ввода </w:t>
      </w:r>
      <w:proofErr w:type="spellStart"/>
      <w:r>
        <w:t>шинопровода</w:t>
      </w:r>
      <w:proofErr w:type="spellEnd"/>
      <w:r>
        <w:t xml:space="preserve"> относительно шкафа, а также положения шин </w:t>
      </w:r>
      <w:proofErr w:type="spellStart"/>
      <w:r>
        <w:t>шинопровода</w:t>
      </w:r>
      <w:proofErr w:type="spellEnd"/>
      <w:r>
        <w:t xml:space="preserve"> относительно плоскости пола выполняется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внутри шкафа может быть </w:t>
      </w:r>
      <w:proofErr w:type="gramStart"/>
      <w:r>
        <w:t>выполнена</w:t>
      </w:r>
      <w:proofErr w:type="gramEnd"/>
      <w:r>
        <w:t xml:space="preserve"> </w:t>
      </w:r>
      <w:proofErr w:type="spellStart"/>
      <w:r>
        <w:t>перефазировка</w:t>
      </w:r>
      <w:proofErr w:type="spellEnd"/>
      <w:r>
        <w:t xml:space="preserve"> согласно требований проекта;</w:t>
      </w:r>
    </w:p>
    <w:p w:rsidR="008D6992" w:rsidRDefault="008D6992" w:rsidP="008D6992">
      <w:pPr>
        <w:pStyle w:val="a3"/>
        <w:ind w:left="870"/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0825D07" wp14:editId="74379A8D">
            <wp:simplePos x="0" y="0"/>
            <wp:positionH relativeFrom="margin">
              <wp:posOffset>295275</wp:posOffset>
            </wp:positionH>
            <wp:positionV relativeFrom="paragraph">
              <wp:posOffset>182245</wp:posOffset>
            </wp:positionV>
            <wp:extent cx="2341245" cy="187261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Адаптер IP68/54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Назначение: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 xml:space="preserve">для изменения перехода с </w:t>
      </w:r>
      <w:proofErr w:type="spellStart"/>
      <w:r>
        <w:t>шинопровода</w:t>
      </w:r>
      <w:proofErr w:type="spellEnd"/>
      <w:r>
        <w:t xml:space="preserve"> серии CК1 (IP68) на </w:t>
      </w:r>
      <w:proofErr w:type="spellStart"/>
      <w:r>
        <w:t>шинопровод</w:t>
      </w:r>
      <w:proofErr w:type="spellEnd"/>
      <w:r>
        <w:t xml:space="preserve"> серии Е3 (IP54).</w:t>
      </w:r>
    </w:p>
    <w:p w:rsidR="008D6992" w:rsidRPr="008D6992" w:rsidRDefault="008D6992" w:rsidP="008D6992">
      <w:pPr>
        <w:pStyle w:val="a3"/>
        <w:ind w:left="870"/>
        <w:rPr>
          <w:b/>
        </w:rPr>
      </w:pPr>
      <w:r w:rsidRPr="008D6992">
        <w:rPr>
          <w:b/>
        </w:rPr>
        <w:t>Характеристики: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степень защиты IР54, с возможностью повышения до  IР67;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изоляция класса F до 155°С, не содержит галогенов;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порошковая окраска RAL7035, возможны другие цвета RAL;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алюминиевый корпус в качестве PE-проводника;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длины указываются между осями соединительных секций;</w:t>
      </w:r>
    </w:p>
    <w:p w:rsidR="008D6992" w:rsidRDefault="008D6992" w:rsidP="008D6992">
      <w:pPr>
        <w:pStyle w:val="a3"/>
        <w:numPr>
          <w:ilvl w:val="0"/>
          <w:numId w:val="18"/>
        </w:numPr>
      </w:pPr>
      <w:r>
        <w:t>соответствует конфигурации 3L+N+PE (Корпус);</w:t>
      </w:r>
    </w:p>
    <w:p w:rsidR="00E04984" w:rsidRDefault="00E04984" w:rsidP="00E04984">
      <w:pPr>
        <w:pStyle w:val="a3"/>
        <w:ind w:left="870"/>
      </w:pPr>
    </w:p>
    <w:p w:rsidR="008D6992" w:rsidRPr="00E04984" w:rsidRDefault="003C0416" w:rsidP="00E04984">
      <w:pPr>
        <w:pStyle w:val="a3"/>
        <w:ind w:left="870"/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1DCD03C6" wp14:editId="5D167535">
            <wp:simplePos x="0" y="0"/>
            <wp:positionH relativeFrom="margin">
              <wp:align>left</wp:align>
            </wp:positionH>
            <wp:positionV relativeFrom="paragraph">
              <wp:posOffset>292735</wp:posOffset>
            </wp:positionV>
            <wp:extent cx="2218055" cy="209550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Каталог Е3 (60 стр.)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984">
        <w:t>К</w:t>
      </w:r>
      <w:r w:rsidRPr="00E04984">
        <w:rPr>
          <w:b/>
        </w:rPr>
        <w:t>оробка отбора мощности (Тип 1)</w:t>
      </w:r>
    </w:p>
    <w:p w:rsidR="003C0416" w:rsidRPr="003C0416" w:rsidRDefault="003C0416" w:rsidP="003C0416">
      <w:pPr>
        <w:rPr>
          <w:b/>
        </w:rPr>
      </w:pPr>
      <w:r w:rsidRPr="003C0416">
        <w:rPr>
          <w:b/>
        </w:rPr>
        <w:t>Назначение: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отбор мощности на токи от 16 до 630А.</w:t>
      </w:r>
    </w:p>
    <w:p w:rsidR="003C0416" w:rsidRPr="003C0416" w:rsidRDefault="003C0416" w:rsidP="003C0416">
      <w:pPr>
        <w:rPr>
          <w:b/>
        </w:rPr>
      </w:pPr>
      <w:r w:rsidRPr="003C0416">
        <w:rPr>
          <w:b/>
        </w:rPr>
        <w:t>Характеристики: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коробка подключается в розетку распределительной секции, иные варианты подключения не предусмотрены;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коробка может быть укомплектована автоматическим выключателем или любым видом выключателя-</w:t>
      </w:r>
      <w:proofErr w:type="spellStart"/>
      <w:r>
        <w:t>разъеденителя</w:t>
      </w:r>
      <w:proofErr w:type="spellEnd"/>
      <w:r>
        <w:t xml:space="preserve"> и иметь выносную ручку с </w:t>
      </w:r>
      <w:proofErr w:type="spellStart"/>
      <w:r>
        <w:t>брокировками</w:t>
      </w:r>
      <w:proofErr w:type="spellEnd"/>
      <w:r>
        <w:t xml:space="preserve"> открывания;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по умолчанию поставляется без коммутационного устройства;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lastRenderedPageBreak/>
        <w:t>дверца коробки имеет книжное раскрытие, удобно применять такое решение для вертикальной разводки;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коробка может иметь дверцу с остеклением;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 xml:space="preserve">коробка может быть выполнена </w:t>
      </w:r>
      <w:proofErr w:type="spellStart"/>
      <w:r>
        <w:t>ввиде</w:t>
      </w:r>
      <w:proofErr w:type="spellEnd"/>
      <w:r>
        <w:t xml:space="preserve"> распределительного щитка (</w:t>
      </w:r>
      <w:proofErr w:type="spellStart"/>
      <w:r>
        <w:t>мультикоробка</w:t>
      </w:r>
      <w:proofErr w:type="spellEnd"/>
      <w:r>
        <w:t xml:space="preserve">) и дооснащена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3C0416" w:rsidRDefault="003C0416" w:rsidP="003C0416">
      <w:pPr>
        <w:pStyle w:val="a3"/>
        <w:numPr>
          <w:ilvl w:val="0"/>
          <w:numId w:val="19"/>
        </w:numPr>
      </w:pPr>
      <w:r>
        <w:t>степень защиты IР55;</w:t>
      </w:r>
    </w:p>
    <w:p w:rsidR="003C0416" w:rsidRDefault="003C0416" w:rsidP="003C0416"/>
    <w:p w:rsidR="003C0416" w:rsidRDefault="003C0416" w:rsidP="003C0416"/>
    <w:p w:rsidR="003C0416" w:rsidRPr="003C0416" w:rsidRDefault="003C0416" w:rsidP="003C0416">
      <w:pPr>
        <w:rPr>
          <w:b/>
        </w:rPr>
      </w:pPr>
      <w:r w:rsidRPr="003C0416">
        <w:rPr>
          <w:b/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23640853" wp14:editId="4FA0154B">
            <wp:simplePos x="0" y="0"/>
            <wp:positionH relativeFrom="column">
              <wp:posOffset>-137160</wp:posOffset>
            </wp:positionH>
            <wp:positionV relativeFrom="paragraph">
              <wp:posOffset>13335</wp:posOffset>
            </wp:positionV>
            <wp:extent cx="1897380" cy="1838325"/>
            <wp:effectExtent l="0" t="0" r="7620" b="952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Каталог Е3 (60 стр.)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0416">
        <w:rPr>
          <w:b/>
        </w:rPr>
        <w:t>Коробка отбора мощности (Тип 2)</w:t>
      </w:r>
    </w:p>
    <w:p w:rsidR="003C0416" w:rsidRPr="003C0416" w:rsidRDefault="003C0416" w:rsidP="003C0416">
      <w:pPr>
        <w:rPr>
          <w:b/>
        </w:rPr>
      </w:pPr>
      <w:r w:rsidRPr="003C0416">
        <w:rPr>
          <w:b/>
        </w:rPr>
        <w:t>Назначение: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отбор мощности на токи от 16 до 630А.</w:t>
      </w:r>
    </w:p>
    <w:p w:rsidR="003C0416" w:rsidRPr="003C0416" w:rsidRDefault="003C0416" w:rsidP="003C0416">
      <w:pPr>
        <w:rPr>
          <w:b/>
        </w:rPr>
      </w:pPr>
      <w:r w:rsidRPr="003C0416">
        <w:rPr>
          <w:b/>
        </w:rPr>
        <w:t>Характеристики: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подключается в розетку распределительной секции, иные варианты подключения не предусмотрены;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быть укомплектована автоматическим выключателем или любым видом выключателя-</w:t>
      </w:r>
      <w:proofErr w:type="spellStart"/>
      <w:r>
        <w:t>разъеденителя</w:t>
      </w:r>
      <w:proofErr w:type="spellEnd"/>
      <w:r>
        <w:t xml:space="preserve"> и иметь выносную ручку с </w:t>
      </w:r>
      <w:proofErr w:type="spellStart"/>
      <w:r>
        <w:t>брокировками</w:t>
      </w:r>
      <w:proofErr w:type="spellEnd"/>
      <w:r>
        <w:t xml:space="preserve"> открывания;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по умолчанию поставляется без коммутационного устройства;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дверца коробки открывается по типу альбома, наиболее целесообразно применять такое решение для горизонтальной разводки;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иметь дверцу с остеклением;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 xml:space="preserve">коробка может быть выполнена </w:t>
      </w:r>
      <w:proofErr w:type="spellStart"/>
      <w:r>
        <w:t>ввиде</w:t>
      </w:r>
      <w:proofErr w:type="spellEnd"/>
      <w:r>
        <w:t xml:space="preserve"> распределительного щитка (</w:t>
      </w:r>
      <w:proofErr w:type="spellStart"/>
      <w:r>
        <w:t>мультикоробка</w:t>
      </w:r>
      <w:proofErr w:type="spellEnd"/>
      <w:r>
        <w:t xml:space="preserve">) и дооснащена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степень защиты IР55;</w:t>
      </w:r>
    </w:p>
    <w:p w:rsidR="003C0416" w:rsidRDefault="003C0416" w:rsidP="00E04984">
      <w:pPr>
        <w:pStyle w:val="a3"/>
        <w:ind w:left="870"/>
      </w:pPr>
    </w:p>
    <w:p w:rsidR="003C0416" w:rsidRDefault="003C0416" w:rsidP="003C0416">
      <w:pPr>
        <w:pStyle w:val="a3"/>
        <w:ind w:left="870"/>
      </w:pP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4E8CAF7C" wp14:editId="06350A48">
            <wp:simplePos x="0" y="0"/>
            <wp:positionH relativeFrom="column">
              <wp:posOffset>329565</wp:posOffset>
            </wp:positionH>
            <wp:positionV relativeFrom="paragraph">
              <wp:posOffset>13335</wp:posOffset>
            </wp:positionV>
            <wp:extent cx="1862401" cy="160972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Каталог Е3 (60 стр.)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01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0416">
        <w:rPr>
          <w:b/>
        </w:rPr>
        <w:t>Коробка отбора мощности (Тип 3)</w:t>
      </w: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</w:rPr>
        <w:t>Назначение: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отбор мощности на токи от 16 до 630А.</w:t>
      </w: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</w:rPr>
        <w:t>Характеристики: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подключается в розетку распределительной секции, иные варианты подключения не предусмотрены;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быть укомплектована автоматическим выключателем или любым видом выключателя-</w:t>
      </w:r>
      <w:proofErr w:type="spellStart"/>
      <w:r>
        <w:t>разъеденителя</w:t>
      </w:r>
      <w:proofErr w:type="spellEnd"/>
      <w:r>
        <w:t xml:space="preserve"> и иметь выносную ручку с </w:t>
      </w:r>
      <w:proofErr w:type="spellStart"/>
      <w:r>
        <w:t>брокировками</w:t>
      </w:r>
      <w:proofErr w:type="spellEnd"/>
      <w:r>
        <w:t xml:space="preserve"> открывания;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по умолчанию поставляется без коммутационного устройства;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дверца коробки имеет книжное раскрытие, удобно применять такое решение для горизонтальной разводки;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иметь дверцу с остеклением;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 xml:space="preserve">коробка может быть выполнена </w:t>
      </w:r>
      <w:proofErr w:type="spellStart"/>
      <w:r>
        <w:t>ввиде</w:t>
      </w:r>
      <w:proofErr w:type="spellEnd"/>
      <w:r>
        <w:t xml:space="preserve"> распределительного щитка (</w:t>
      </w:r>
      <w:proofErr w:type="spellStart"/>
      <w:r>
        <w:t>мультикоробка</w:t>
      </w:r>
      <w:proofErr w:type="spellEnd"/>
      <w:r>
        <w:t xml:space="preserve">) и дооснащена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степень защиты IР55;</w:t>
      </w:r>
    </w:p>
    <w:p w:rsidR="003C0416" w:rsidRDefault="003C0416" w:rsidP="00E04984">
      <w:pPr>
        <w:pStyle w:val="a3"/>
        <w:ind w:left="870"/>
      </w:pPr>
    </w:p>
    <w:p w:rsidR="003C0416" w:rsidRDefault="003C0416" w:rsidP="003C0416">
      <w:pPr>
        <w:pStyle w:val="a3"/>
        <w:ind w:left="870"/>
      </w:pP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</w:rPr>
        <w:lastRenderedPageBreak/>
        <w:t>Коробка отбора мощности (Тип 4)</w:t>
      </w: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</w:rPr>
        <w:t>Назначение: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отбор мощности на токи от 16 до 630А.</w:t>
      </w:r>
    </w:p>
    <w:p w:rsidR="003C0416" w:rsidRPr="003C0416" w:rsidRDefault="003C0416" w:rsidP="003C0416">
      <w:pPr>
        <w:pStyle w:val="a3"/>
        <w:ind w:left="870"/>
        <w:rPr>
          <w:b/>
        </w:rPr>
      </w:pPr>
      <w:r w:rsidRPr="003C0416">
        <w:rPr>
          <w:b/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067F1135" wp14:editId="53C3E19D">
            <wp:simplePos x="0" y="0"/>
            <wp:positionH relativeFrom="column">
              <wp:posOffset>-80010</wp:posOffset>
            </wp:positionH>
            <wp:positionV relativeFrom="paragraph">
              <wp:posOffset>-391795</wp:posOffset>
            </wp:positionV>
            <wp:extent cx="1790700" cy="1731691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аталог Е3 (60 стр.)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31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0416">
        <w:rPr>
          <w:b/>
        </w:rPr>
        <w:t>Характеристики: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подключается в розетку распределительной секции, иные варианты подключения не предусмотрены;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быть укомплектована автоматическим выключателем или любым видом выключателя-</w:t>
      </w:r>
      <w:proofErr w:type="spellStart"/>
      <w:r>
        <w:t>разъеденителя</w:t>
      </w:r>
      <w:proofErr w:type="spellEnd"/>
      <w:r>
        <w:t xml:space="preserve"> и иметь выносную ручку с </w:t>
      </w:r>
      <w:proofErr w:type="spellStart"/>
      <w:r>
        <w:t>брокировками</w:t>
      </w:r>
      <w:proofErr w:type="spellEnd"/>
      <w:r>
        <w:t xml:space="preserve"> открывания;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по умолчанию поставляется без коммутационного устройства;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дверца коробки открывается по типу альбома, наиболее целесообразно применять такое решение для горизонтальной разводки;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коробка может иметь дверцу с остеклением;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 xml:space="preserve">коробка может быть выполнена </w:t>
      </w:r>
      <w:proofErr w:type="spellStart"/>
      <w:r>
        <w:t>ввиде</w:t>
      </w:r>
      <w:proofErr w:type="spellEnd"/>
      <w:r>
        <w:t xml:space="preserve"> распределительного щитка (</w:t>
      </w:r>
      <w:proofErr w:type="spellStart"/>
      <w:r>
        <w:t>мультикоробка</w:t>
      </w:r>
      <w:proofErr w:type="spellEnd"/>
      <w:r>
        <w:t xml:space="preserve">) и дооснащена </w:t>
      </w:r>
      <w:proofErr w:type="gramStart"/>
      <w:r>
        <w:t>согласно требований</w:t>
      </w:r>
      <w:proofErr w:type="gramEnd"/>
      <w:r>
        <w:t xml:space="preserve"> проекта;</w:t>
      </w:r>
    </w:p>
    <w:p w:rsidR="003C0416" w:rsidRDefault="003C0416" w:rsidP="003C0416">
      <w:pPr>
        <w:pStyle w:val="a3"/>
        <w:numPr>
          <w:ilvl w:val="0"/>
          <w:numId w:val="20"/>
        </w:numPr>
      </w:pPr>
      <w:r>
        <w:t>степень защиты IР55;</w:t>
      </w:r>
    </w:p>
    <w:p w:rsidR="003C0416" w:rsidRPr="008D6992" w:rsidRDefault="003C0416" w:rsidP="003C0416"/>
    <w:sectPr w:rsidR="003C0416" w:rsidRPr="008D6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7C53"/>
    <w:multiLevelType w:val="hybridMultilevel"/>
    <w:tmpl w:val="058AD36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>
    <w:nsid w:val="0D727F80"/>
    <w:multiLevelType w:val="hybridMultilevel"/>
    <w:tmpl w:val="B1C09026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EEA58AA"/>
    <w:multiLevelType w:val="hybridMultilevel"/>
    <w:tmpl w:val="966E81E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1EFB3ADF"/>
    <w:multiLevelType w:val="hybridMultilevel"/>
    <w:tmpl w:val="1A8AA3C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1F0E03D1"/>
    <w:multiLevelType w:val="hybridMultilevel"/>
    <w:tmpl w:val="34B44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829F8"/>
    <w:multiLevelType w:val="hybridMultilevel"/>
    <w:tmpl w:val="8EE454D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28C95456"/>
    <w:multiLevelType w:val="hybridMultilevel"/>
    <w:tmpl w:val="77F4483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388A3A57"/>
    <w:multiLevelType w:val="hybridMultilevel"/>
    <w:tmpl w:val="477E165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3AF6398E"/>
    <w:multiLevelType w:val="hybridMultilevel"/>
    <w:tmpl w:val="6074B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B33215"/>
    <w:multiLevelType w:val="hybridMultilevel"/>
    <w:tmpl w:val="BCCC91B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FD504C1"/>
    <w:multiLevelType w:val="hybridMultilevel"/>
    <w:tmpl w:val="BA3C425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40041371"/>
    <w:multiLevelType w:val="hybridMultilevel"/>
    <w:tmpl w:val="29249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DA0D7B"/>
    <w:multiLevelType w:val="hybridMultilevel"/>
    <w:tmpl w:val="D9AC266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50047D08"/>
    <w:multiLevelType w:val="hybridMultilevel"/>
    <w:tmpl w:val="EEEC5CE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53FD4F67"/>
    <w:multiLevelType w:val="hybridMultilevel"/>
    <w:tmpl w:val="40EA9C1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5">
    <w:nsid w:val="5C2071EA"/>
    <w:multiLevelType w:val="hybridMultilevel"/>
    <w:tmpl w:val="63D4437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6">
    <w:nsid w:val="66F47C86"/>
    <w:multiLevelType w:val="hybridMultilevel"/>
    <w:tmpl w:val="A274BF5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69104A41"/>
    <w:multiLevelType w:val="hybridMultilevel"/>
    <w:tmpl w:val="A956E8C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74AE0C8C"/>
    <w:multiLevelType w:val="hybridMultilevel"/>
    <w:tmpl w:val="F262230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>
    <w:nsid w:val="7CB50A91"/>
    <w:multiLevelType w:val="hybridMultilevel"/>
    <w:tmpl w:val="3BE07CB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16"/>
  </w:num>
  <w:num w:numId="10">
    <w:abstractNumId w:val="10"/>
  </w:num>
  <w:num w:numId="11">
    <w:abstractNumId w:val="12"/>
  </w:num>
  <w:num w:numId="12">
    <w:abstractNumId w:val="17"/>
  </w:num>
  <w:num w:numId="13">
    <w:abstractNumId w:val="6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5"/>
  </w:num>
  <w:num w:numId="19">
    <w:abstractNumId w:val="1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7E"/>
    <w:rsid w:val="00173D12"/>
    <w:rsid w:val="003C0416"/>
    <w:rsid w:val="00645E95"/>
    <w:rsid w:val="00650FF2"/>
    <w:rsid w:val="008D6992"/>
    <w:rsid w:val="00BB7E7E"/>
    <w:rsid w:val="00E0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13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2020-06-26T05:16:00Z</dcterms:created>
  <dcterms:modified xsi:type="dcterms:W3CDTF">2020-07-31T09:27:00Z</dcterms:modified>
</cp:coreProperties>
</file>