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1C3" w:rsidRPr="00B961C3" w:rsidRDefault="00B961C3" w:rsidP="00B961C3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  <w:r w:rsidRPr="00B961C3">
        <w:rPr>
          <w:rFonts w:eastAsia="Times New Roman" w:cstheme="minorHAnsi"/>
          <w:b/>
          <w:bCs/>
          <w:caps/>
          <w:color w:val="000000" w:themeColor="text1"/>
          <w:lang w:eastAsia="ru-RU"/>
        </w:rPr>
        <w:t>НАДЕЖНАЯ СИСТЕМА РАСПРЕДЕЛЕНИЯ ЭЛЕКТРОЭНЕРГИИ</w:t>
      </w:r>
    </w:p>
    <w:p w:rsidR="00B961C3" w:rsidRP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 xml:space="preserve">Компания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PitON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Electric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разработала серию А5 - распределительный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для подключения потребителей средней мощности до 400А. В сочетании с другими нашими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серями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шинопроводов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- CR1, E1, E3, L1,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А5 обеспечивает решение задач по передаче и распределению электроэнергии на токи от 25А до 6400А во всех климатических и производственных условиях.</w:t>
      </w:r>
    </w:p>
    <w:p w:rsidR="00B961C3" w:rsidRP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 </w:t>
      </w:r>
    </w:p>
    <w:p w:rsidR="00B961C3" w:rsidRPr="00B961C3" w:rsidRDefault="00B961C3" w:rsidP="00B961C3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  <w:r w:rsidRPr="00B961C3">
        <w:rPr>
          <w:rFonts w:eastAsia="Times New Roman" w:cstheme="minorHAnsi"/>
          <w:b/>
          <w:bCs/>
          <w:caps/>
          <w:color w:val="000000" w:themeColor="text1"/>
          <w:lang w:eastAsia="ru-RU"/>
        </w:rPr>
        <w:t>ШИНОПРОВОДЫ PITON СЕРИИ А5 ПРЕДНАЗНАЧЕНЫ ДЛЯ ПРИМЕНЕНИЯ: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Машиностроительные заводы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DATA Центры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Заводы строительной отрасли - стекольные, бетонные, мебельные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Бизнес центры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Торгово-развлекательные центры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Гипермаркеты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Отели</w:t>
      </w:r>
    </w:p>
    <w:p w:rsidR="00B961C3" w:rsidRPr="00B961C3" w:rsidRDefault="00B961C3" w:rsidP="00B961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Жилые комплексы</w:t>
      </w:r>
    </w:p>
    <w:p w:rsidR="00B961C3" w:rsidRP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 </w:t>
      </w:r>
    </w:p>
    <w:p w:rsidR="00B961C3" w:rsidRPr="00B961C3" w:rsidRDefault="00B961C3" w:rsidP="00B961C3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  <w:r w:rsidRPr="00B961C3">
        <w:rPr>
          <w:rFonts w:eastAsia="Times New Roman" w:cstheme="minorHAnsi"/>
          <w:b/>
          <w:bCs/>
          <w:caps/>
          <w:color w:val="000000" w:themeColor="text1"/>
          <w:lang w:eastAsia="ru-RU"/>
        </w:rPr>
        <w:t>ОСОБЕННОСТИ СЕРИИ</w:t>
      </w:r>
    </w:p>
    <w:p w:rsidR="00B961C3" w:rsidRPr="00B961C3" w:rsidRDefault="00B961C3" w:rsidP="00B961C3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hanging="426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Соответствие стандарту МЭК 61439-1,6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 xml:space="preserve">Номинальный ток 160/250/315/400 </w:t>
      </w:r>
      <w:proofErr w:type="gramStart"/>
      <w:r w:rsidRPr="00B961C3">
        <w:rPr>
          <w:rFonts w:eastAsia="Times New Roman" w:cstheme="minorHAnsi"/>
          <w:color w:val="000000" w:themeColor="text1"/>
          <w:lang w:eastAsia="ru-RU"/>
        </w:rPr>
        <w:t>А</w:t>
      </w:r>
      <w:proofErr w:type="gramEnd"/>
      <w:r w:rsidRPr="00B961C3">
        <w:rPr>
          <w:rFonts w:eastAsia="Times New Roman" w:cstheme="minorHAnsi"/>
          <w:color w:val="000000" w:themeColor="text1"/>
          <w:lang w:eastAsia="ru-RU"/>
        </w:rPr>
        <w:t xml:space="preserve"> при рабочей температуре 40 0С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Степень защиты IP</w:t>
      </w:r>
      <w:proofErr w:type="gramStart"/>
      <w:r w:rsidRPr="00B961C3">
        <w:rPr>
          <w:rFonts w:eastAsia="Times New Roman" w:cstheme="minorHAnsi"/>
          <w:color w:val="000000" w:themeColor="text1"/>
          <w:lang w:eastAsia="ru-RU"/>
        </w:rPr>
        <w:t>55,IP</w:t>
      </w:r>
      <w:proofErr w:type="gramEnd"/>
      <w:r w:rsidRPr="00B961C3">
        <w:rPr>
          <w:rFonts w:eastAsia="Times New Roman" w:cstheme="minorHAnsi"/>
          <w:color w:val="000000" w:themeColor="text1"/>
          <w:lang w:eastAsia="ru-RU"/>
        </w:rPr>
        <w:t>52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Номинальное рабочее напряжение 230/400В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Номинальное напряжение изоляции 690В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Два варианта исполнения корпуса из алюминия или из стали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Конструктивные особенности корпуса обеспечивают как механическую прочность, так и электрическое соединение надлежащего качества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Особенности конструкции кожуха элементов обеспечивают необходимую защиту соединений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Наличие резиновых вставок гарантирует защиту от проникновения влаги и образования коррозии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 xml:space="preserve">Выполненные </w:t>
      </w:r>
      <w:proofErr w:type="gramStart"/>
      <w:r w:rsidRPr="00B961C3">
        <w:rPr>
          <w:rFonts w:eastAsia="Times New Roman" w:cstheme="minorHAnsi"/>
          <w:color w:val="000000" w:themeColor="text1"/>
          <w:lang w:eastAsia="ru-RU"/>
        </w:rPr>
        <w:t>из электролитическое меди</w:t>
      </w:r>
      <w:proofErr w:type="gramEnd"/>
      <w:r w:rsidRPr="00B961C3">
        <w:rPr>
          <w:rFonts w:eastAsia="Times New Roman" w:cstheme="minorHAnsi"/>
          <w:color w:val="000000" w:themeColor="text1"/>
          <w:lang w:eastAsia="ru-RU"/>
        </w:rPr>
        <w:t xml:space="preserve"> контакты в местах соединения могут быть посеребренными или лужеными, что увеличивает надежность электрического контакта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До 10 точек/розеток отбора мощности</w:t>
      </w:r>
    </w:p>
    <w:p w:rsidR="00B961C3" w:rsidRPr="00B961C3" w:rsidRDefault="00B961C3" w:rsidP="00B961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Ответвительные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коробки на малые токи из композитных материалов</w:t>
      </w:r>
    </w:p>
    <w:p w:rsid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</w:p>
    <w:p w:rsidR="00B961C3" w:rsidRP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b/>
          <w:color w:val="000000" w:themeColor="text1"/>
          <w:lang w:eastAsia="ru-RU"/>
        </w:rPr>
      </w:pPr>
      <w:r w:rsidRPr="00B961C3">
        <w:rPr>
          <w:rFonts w:eastAsia="Times New Roman" w:cstheme="minorHAnsi"/>
          <w:b/>
          <w:color w:val="000000" w:themeColor="text1"/>
          <w:lang w:eastAsia="ru-RU"/>
        </w:rPr>
        <w:t xml:space="preserve">Характеристики и особенности трехфазного </w:t>
      </w:r>
      <w:proofErr w:type="spellStart"/>
      <w:r w:rsidRPr="00B961C3">
        <w:rPr>
          <w:rFonts w:eastAsia="Times New Roman" w:cstheme="minorHAnsi"/>
          <w:b/>
          <w:color w:val="000000" w:themeColor="text1"/>
          <w:lang w:eastAsia="ru-RU"/>
        </w:rPr>
        <w:t>шинопровода</w:t>
      </w:r>
      <w:proofErr w:type="spellEnd"/>
      <w:r w:rsidRPr="00B961C3">
        <w:rPr>
          <w:rFonts w:eastAsia="Times New Roman" w:cstheme="minorHAnsi"/>
          <w:b/>
          <w:color w:val="000000" w:themeColor="text1"/>
          <w:lang w:eastAsia="ru-RU"/>
        </w:rPr>
        <w:t>: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прочность конструкции;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лёгкий, быстрый монтаж;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 xml:space="preserve">доступность к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шинопроводу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в любой момент;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возможность размещать большое количество электроприборов;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высокая защита соединений;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экономия электроэнергии на 30%, срок службы более 25 лет;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степени защиты IP55, IP52;</w:t>
      </w:r>
    </w:p>
    <w:p w:rsidR="00B961C3" w:rsidRPr="00B961C3" w:rsidRDefault="00B961C3" w:rsidP="00B961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>защита от влаги, пыли, пожара, коррозии.</w:t>
      </w:r>
    </w:p>
    <w:p w:rsidR="00B961C3" w:rsidRP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t xml:space="preserve">Компания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PitON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Electric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предлагает доступные цены на распределительный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>. При этом качество продукции соответствует европейским стандартам и ГОСТам. Система подходит под все климатические условия, переносит резкие перепады температур.</w:t>
      </w:r>
    </w:p>
    <w:p w:rsidR="00B961C3" w:rsidRPr="00B961C3" w:rsidRDefault="00B961C3" w:rsidP="00B961C3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B961C3">
        <w:rPr>
          <w:rFonts w:eastAsia="Times New Roman" w:cstheme="minorHAnsi"/>
          <w:color w:val="000000" w:themeColor="text1"/>
          <w:lang w:eastAsia="ru-RU"/>
        </w:rPr>
        <w:lastRenderedPageBreak/>
        <w:t xml:space="preserve">В комплекте всегда имеются все необходимые секции, сегменты, переходники, соединители.  </w:t>
      </w:r>
      <w:proofErr w:type="spellStart"/>
      <w:r w:rsidRPr="00B961C3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B961C3">
        <w:rPr>
          <w:rFonts w:eastAsia="Times New Roman" w:cstheme="minorHAnsi"/>
          <w:color w:val="000000" w:themeColor="text1"/>
          <w:lang w:eastAsia="ru-RU"/>
        </w:rPr>
        <w:t xml:space="preserve"> выполнен в двух вариациях: корпус из стали и алюминия. Контакты в местах соединения меди луженые или посеребрённые. Это придаёт еще большую безопасность и надёжность во время эксплуатации.</w:t>
      </w:r>
    </w:p>
    <w:p w:rsidR="00C45E00" w:rsidRDefault="00C45E00">
      <w:pPr>
        <w:rPr>
          <w:rFonts w:eastAsia="Times New Roman" w:cstheme="minorHAnsi"/>
          <w:color w:val="000000" w:themeColor="text1"/>
          <w:lang w:eastAsia="ru-RU"/>
        </w:rPr>
      </w:pPr>
    </w:p>
    <w:p w:rsidR="00B961C3" w:rsidRDefault="00B961C3">
      <w:bookmarkStart w:id="0" w:name="_GoBack"/>
      <w:r>
        <w:rPr>
          <w:noProof/>
          <w:lang w:eastAsia="ru-RU"/>
        </w:rPr>
        <w:drawing>
          <wp:inline distT="0" distB="0" distL="0" distR="0">
            <wp:extent cx="2000250" cy="14763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oducts_269_210x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96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703"/>
    <w:multiLevelType w:val="multilevel"/>
    <w:tmpl w:val="C244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92D1E"/>
    <w:multiLevelType w:val="hybridMultilevel"/>
    <w:tmpl w:val="304A0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24312"/>
    <w:multiLevelType w:val="multilevel"/>
    <w:tmpl w:val="AA50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336385"/>
    <w:multiLevelType w:val="multilevel"/>
    <w:tmpl w:val="6DDA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1C3"/>
    <w:rsid w:val="00B961C3"/>
    <w:rsid w:val="00C4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476B"/>
  <w15:chartTrackingRefBased/>
  <w15:docId w15:val="{309EC144-A1FA-45B8-96DA-47F2045D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61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61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9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96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2020-06-26T06:12:00Z</dcterms:created>
  <dcterms:modified xsi:type="dcterms:W3CDTF">2020-06-26T06:14:00Z</dcterms:modified>
</cp:coreProperties>
</file>